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0A182" w14:textId="77777777" w:rsidR="00033705" w:rsidRDefault="00033705" w:rsidP="000C2E64">
      <w:pPr>
        <w:rPr>
          <w:b/>
          <w:bCs/>
          <w:lang w:val="fr-FR"/>
        </w:rPr>
      </w:pPr>
      <w:r>
        <w:rPr>
          <w:noProof/>
        </w:rPr>
        <w:drawing>
          <wp:anchor distT="0" distB="0" distL="114300" distR="114300" simplePos="0" relativeHeight="251658240" behindDoc="1" locked="0" layoutInCell="1" allowOverlap="1" wp14:anchorId="485D533E" wp14:editId="6DF0047B">
            <wp:simplePos x="0" y="0"/>
            <wp:positionH relativeFrom="margin">
              <wp:align>center</wp:align>
            </wp:positionH>
            <wp:positionV relativeFrom="paragraph">
              <wp:posOffset>0</wp:posOffset>
            </wp:positionV>
            <wp:extent cx="5734050" cy="857250"/>
            <wp:effectExtent l="0" t="0" r="0" b="0"/>
            <wp:wrapTight wrapText="bothSides">
              <wp:wrapPolygon edited="0">
                <wp:start x="0" y="0"/>
                <wp:lineTo x="0" y="21120"/>
                <wp:lineTo x="21528" y="21120"/>
                <wp:lineTo x="21528" y="0"/>
                <wp:lineTo x="0" y="0"/>
              </wp:wrapPolygon>
            </wp:wrapTight>
            <wp:docPr id="431208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857250"/>
                    </a:xfrm>
                    <a:prstGeom prst="rect">
                      <a:avLst/>
                    </a:prstGeom>
                    <a:noFill/>
                    <a:ln>
                      <a:noFill/>
                    </a:ln>
                  </pic:spPr>
                </pic:pic>
              </a:graphicData>
            </a:graphic>
          </wp:anchor>
        </w:drawing>
      </w:r>
    </w:p>
    <w:p w14:paraId="4C431AD9" w14:textId="77777777" w:rsidR="004D11B5" w:rsidRPr="00647869" w:rsidRDefault="004D11B5" w:rsidP="004D11B5">
      <w:pPr>
        <w:spacing w:after="0" w:line="240" w:lineRule="auto"/>
        <w:jc w:val="center"/>
        <w:rPr>
          <w:b/>
          <w:bCs/>
          <w:sz w:val="32"/>
          <w:szCs w:val="32"/>
          <w:lang w:val="fr-FR"/>
        </w:rPr>
      </w:pPr>
      <w:r w:rsidRPr="00647869">
        <w:rPr>
          <w:b/>
          <w:bCs/>
          <w:sz w:val="32"/>
          <w:szCs w:val="32"/>
          <w:lang w:val="fr-FR"/>
        </w:rPr>
        <w:t>Appel mondial pour dire "non aux exécutions" en Iran</w:t>
      </w:r>
    </w:p>
    <w:p w14:paraId="4569D0F9" w14:textId="77777777" w:rsidR="004D11B5" w:rsidRDefault="004D11B5" w:rsidP="004D11B5">
      <w:pPr>
        <w:spacing w:after="0" w:line="240" w:lineRule="auto"/>
        <w:rPr>
          <w:lang w:val="fr-FR"/>
        </w:rPr>
      </w:pPr>
    </w:p>
    <w:p w14:paraId="0782A7A5" w14:textId="77777777" w:rsidR="004D11B5" w:rsidRDefault="004D11B5" w:rsidP="004D11B5">
      <w:pPr>
        <w:spacing w:after="0" w:line="240" w:lineRule="auto"/>
        <w:jc w:val="both"/>
        <w:rPr>
          <w:lang w:val="fr-FR"/>
        </w:rPr>
      </w:pPr>
      <w:r w:rsidRPr="00647869">
        <w:rPr>
          <w:lang w:val="fr-FR"/>
        </w:rPr>
        <w:t xml:space="preserve">Selon Amnesty International, « l'Iran représentait à lui seul 74 % de toutes les exécutions recensées dans le monde » en 2023. Cette tendance alarmante s'est intensifiée après l'entrée en fonction du nouveau président. Pour le seul mois d'août 2024, plus de 100 prisonniers, dont 10 femmes, ont été exécutés, témoignant de la persistance de cette tendance. </w:t>
      </w:r>
    </w:p>
    <w:p w14:paraId="3A66077C" w14:textId="77777777" w:rsidR="004D11B5" w:rsidRDefault="004D11B5" w:rsidP="004D11B5">
      <w:pPr>
        <w:spacing w:after="0" w:line="240" w:lineRule="auto"/>
        <w:jc w:val="both"/>
        <w:rPr>
          <w:lang w:val="fr-FR"/>
        </w:rPr>
      </w:pPr>
    </w:p>
    <w:p w14:paraId="7739EFC4" w14:textId="77777777" w:rsidR="004D11B5" w:rsidRDefault="004D11B5" w:rsidP="004D11B5">
      <w:pPr>
        <w:spacing w:after="0" w:line="240" w:lineRule="auto"/>
        <w:jc w:val="both"/>
        <w:rPr>
          <w:lang w:val="fr-FR"/>
        </w:rPr>
      </w:pPr>
      <w:r w:rsidRPr="00647869">
        <w:rPr>
          <w:lang w:val="fr-FR"/>
        </w:rPr>
        <w:t xml:space="preserve">Parmi les personnes exécutées figuraient plusieurs opposants politiques, dont Reza </w:t>
      </w:r>
      <w:proofErr w:type="spellStart"/>
      <w:r w:rsidRPr="00647869">
        <w:rPr>
          <w:lang w:val="fr-FR"/>
        </w:rPr>
        <w:t>Rasaei</w:t>
      </w:r>
      <w:proofErr w:type="spellEnd"/>
      <w:r w:rsidRPr="00647869">
        <w:rPr>
          <w:lang w:val="fr-FR"/>
        </w:rPr>
        <w:t xml:space="preserve">, arrêté lors du soulèvement de novembre 2022 à </w:t>
      </w:r>
      <w:proofErr w:type="spellStart"/>
      <w:r w:rsidRPr="00647869">
        <w:rPr>
          <w:lang w:val="fr-FR"/>
        </w:rPr>
        <w:t>Shahriar</w:t>
      </w:r>
      <w:proofErr w:type="spellEnd"/>
      <w:r w:rsidRPr="00647869">
        <w:rPr>
          <w:lang w:val="fr-FR"/>
        </w:rPr>
        <w:t>, dans la province de Téhéran.</w:t>
      </w:r>
    </w:p>
    <w:p w14:paraId="04B03C9A" w14:textId="77777777" w:rsidR="004D11B5" w:rsidRDefault="004D11B5" w:rsidP="004D11B5">
      <w:pPr>
        <w:spacing w:after="0" w:line="240" w:lineRule="auto"/>
        <w:jc w:val="both"/>
        <w:rPr>
          <w:lang w:val="fr-FR"/>
        </w:rPr>
      </w:pPr>
    </w:p>
    <w:p w14:paraId="78117FF0" w14:textId="77777777" w:rsidR="004D11B5" w:rsidRDefault="004D11B5" w:rsidP="004D11B5">
      <w:pPr>
        <w:spacing w:after="0" w:line="240" w:lineRule="auto"/>
        <w:jc w:val="both"/>
        <w:rPr>
          <w:lang w:val="fr-FR"/>
        </w:rPr>
      </w:pPr>
      <w:r w:rsidRPr="00647869">
        <w:rPr>
          <w:lang w:val="fr-FR"/>
        </w:rPr>
        <w:t xml:space="preserve"> Dans son dernier rapport de mars 2024, la Mission internationale indépendante d'établissement des faits sur l'Iran écrit : « Les procédures judiciaires conduisant à des condamnations à mort se sont déroulées de manière sommaire, alors que les autorités de l'État ont appelé à plusieurs reprises à accélérer les procès et à procéder à des exécutions. » La Mission a déclaré que « bon nombre des graves violations des droits humains décrites dans le présent rapport constituent des crimes contre l'humanité, en particulier les meurtres, l'emprisonnement, la torture, le viol et d'autres formes de violence sexuelle ».</w:t>
      </w:r>
    </w:p>
    <w:p w14:paraId="52660988" w14:textId="77777777" w:rsidR="004D11B5" w:rsidRDefault="004D11B5" w:rsidP="004D11B5">
      <w:pPr>
        <w:spacing w:after="0" w:line="240" w:lineRule="auto"/>
        <w:jc w:val="both"/>
        <w:rPr>
          <w:lang w:val="fr-FR"/>
        </w:rPr>
      </w:pPr>
    </w:p>
    <w:p w14:paraId="2F887D40" w14:textId="77777777" w:rsidR="004D11B5" w:rsidRDefault="004D11B5" w:rsidP="004D11B5">
      <w:pPr>
        <w:spacing w:after="0" w:line="240" w:lineRule="auto"/>
        <w:jc w:val="both"/>
        <w:rPr>
          <w:lang w:val="fr-FR"/>
        </w:rPr>
      </w:pPr>
      <w:r w:rsidRPr="00647869">
        <w:rPr>
          <w:lang w:val="fr-FR"/>
        </w:rPr>
        <w:t xml:space="preserve"> Dans son dernier rapport de juillet, intitulé « Crimes d'atrocité et graves violations des droits de l'homme », le professeur Javaid Rehman, rapporteur spécial des Nations unies sur la situation des droits de l'homme en Iran, a qualifié le massacre de 1988, au cours duquel 30 000 prisonniers politiques ont été exécutés, de « crime contre l'humanité » et de « génocide » et a écrit : « Il existe des preuves considérables que les massacres, la torture et d'autres actes inhumains contre les membres de l'OMPI ont été perpétrés dans une intention génocidaire ». </w:t>
      </w:r>
    </w:p>
    <w:p w14:paraId="2239C7BC" w14:textId="77777777" w:rsidR="004D11B5" w:rsidRDefault="004D11B5" w:rsidP="004D11B5">
      <w:pPr>
        <w:spacing w:after="0" w:line="240" w:lineRule="auto"/>
        <w:jc w:val="both"/>
        <w:rPr>
          <w:lang w:val="fr-FR"/>
        </w:rPr>
      </w:pPr>
    </w:p>
    <w:p w14:paraId="1DB035B7" w14:textId="77777777" w:rsidR="004D11B5" w:rsidRDefault="004D11B5" w:rsidP="004D11B5">
      <w:pPr>
        <w:spacing w:after="0" w:line="240" w:lineRule="auto"/>
        <w:jc w:val="both"/>
        <w:rPr>
          <w:lang w:val="fr-FR"/>
        </w:rPr>
      </w:pPr>
      <w:r w:rsidRPr="00647869">
        <w:rPr>
          <w:lang w:val="fr-FR"/>
        </w:rPr>
        <w:t xml:space="preserve">Les autorités iraniennes utilisent ces exécutions à des fins politiques, cherchant à instiller la peur et la terreur pour empêcher l'éclatement potentiel de soulèvements du peuple iranien. Ainsi, toute exécution effectuée sous la théocratie au pouvoir devrait être reconnue comme étant de nature politique. Malheureusement, sur la scène internationale, l'absence de réaction à la répression, aux massacres et aux exécutions qui ont eu lieu au cours des dernières décennies a encouragé le régime clérical à persister dans la répression et la torture, en particulier par le biais des exécutions. </w:t>
      </w:r>
    </w:p>
    <w:p w14:paraId="0C096CB9" w14:textId="77777777" w:rsidR="004D11B5" w:rsidRDefault="004D11B5" w:rsidP="004D11B5">
      <w:pPr>
        <w:spacing w:after="0" w:line="240" w:lineRule="auto"/>
        <w:jc w:val="both"/>
        <w:rPr>
          <w:lang w:val="fr-FR"/>
        </w:rPr>
      </w:pPr>
    </w:p>
    <w:p w14:paraId="609CB45F" w14:textId="77777777" w:rsidR="004D11B5" w:rsidRDefault="004D11B5" w:rsidP="004D11B5">
      <w:pPr>
        <w:spacing w:after="0" w:line="240" w:lineRule="auto"/>
        <w:jc w:val="both"/>
        <w:rPr>
          <w:lang w:val="fr-FR"/>
        </w:rPr>
      </w:pPr>
      <w:r w:rsidRPr="00647869">
        <w:rPr>
          <w:lang w:val="fr-FR"/>
        </w:rPr>
        <w:t xml:space="preserve">Depuis le début de 2024, les prisonniers politiques dans 20 prisons en Iran mènent une grève de la faim tous les mardis dans le cadre de la campagne "Non aux exécutions" visant à mettre un terme aux exécutions en Iran. Cette campagne se développe dans les prisons iraniennes. En outre, un mouvement important est apparu en dehors de l'Iran pour soutenir cette cause. </w:t>
      </w:r>
    </w:p>
    <w:p w14:paraId="76C07F11" w14:textId="77777777" w:rsidR="004D11B5" w:rsidRDefault="004D11B5" w:rsidP="004D11B5">
      <w:pPr>
        <w:spacing w:after="0" w:line="240" w:lineRule="auto"/>
        <w:jc w:val="both"/>
        <w:rPr>
          <w:lang w:val="fr-FR"/>
        </w:rPr>
      </w:pPr>
    </w:p>
    <w:p w14:paraId="51D7B838" w14:textId="00A926B4" w:rsidR="004D11B5" w:rsidRPr="00647869" w:rsidRDefault="004D11B5" w:rsidP="00C15341">
      <w:pPr>
        <w:spacing w:after="0" w:line="240" w:lineRule="auto"/>
        <w:jc w:val="both"/>
        <w:rPr>
          <w:rtl/>
          <w:lang w:val="fr-FR" w:bidi="fa-IR"/>
        </w:rPr>
      </w:pPr>
      <w:r w:rsidRPr="00647869">
        <w:rPr>
          <w:lang w:val="fr-FR"/>
        </w:rPr>
        <w:t xml:space="preserve">Dans ce contexte, nous approuvons et soutenons l'appel de </w:t>
      </w:r>
      <w:proofErr w:type="spellStart"/>
      <w:r w:rsidRPr="00647869">
        <w:rPr>
          <w:lang w:val="fr-FR"/>
        </w:rPr>
        <w:t>Maryam</w:t>
      </w:r>
      <w:proofErr w:type="spellEnd"/>
      <w:r w:rsidRPr="00647869">
        <w:rPr>
          <w:lang w:val="fr-FR"/>
        </w:rPr>
        <w:t xml:space="preserve"> </w:t>
      </w:r>
      <w:proofErr w:type="spellStart"/>
      <w:r w:rsidRPr="00647869">
        <w:rPr>
          <w:lang w:val="fr-FR"/>
        </w:rPr>
        <w:t>Radjavi</w:t>
      </w:r>
      <w:proofErr w:type="spellEnd"/>
      <w:r w:rsidRPr="00647869">
        <w:rPr>
          <w:lang w:val="fr-FR"/>
        </w:rPr>
        <w:t xml:space="preserve"> à mettre fin aux exécutions en Iran et son engagement ferme en faveur de l'abolition de la peine de mort, comme indiqué dans son plan en dix points pour l'avenir de l'Iran, au cours des deux dernières décennies. Elle a réaffirmé cet appel lors de la Conférence internationale des juristes qui s'est tenue le 24 août</w:t>
      </w:r>
      <w:r w:rsidR="00C15341">
        <w:rPr>
          <w:lang w:val="fr-FR"/>
        </w:rPr>
        <w:t xml:space="preserve"> 2024 à Paris.</w:t>
      </w:r>
      <w:bookmarkStart w:id="0" w:name="_GoBack"/>
      <w:bookmarkEnd w:id="0"/>
      <w:r>
        <w:rPr>
          <w:rFonts w:hint="cs"/>
          <w:rtl/>
          <w:lang w:val="fr-FR" w:bidi="fa-IR"/>
        </w:rPr>
        <w:t xml:space="preserve"> </w:t>
      </w:r>
    </w:p>
    <w:p w14:paraId="5BC31EB9" w14:textId="2A3EED18" w:rsidR="004D11B5" w:rsidRPr="00647869" w:rsidRDefault="004D11B5" w:rsidP="004D11B5">
      <w:pPr>
        <w:pStyle w:val="NormalWeb"/>
        <w:ind w:left="283"/>
        <w:rPr>
          <w:b/>
          <w:bCs/>
          <w:u w:val="single"/>
          <w:lang w:val="fr-FR"/>
        </w:rPr>
      </w:pPr>
      <w:r w:rsidRPr="00647869">
        <w:rPr>
          <w:b/>
          <w:bCs/>
          <w:u w:val="single"/>
          <w:lang w:val="fr-FR"/>
        </w:rPr>
        <w:t xml:space="preserve">« </w:t>
      </w:r>
      <w:r w:rsidR="008F7768">
        <w:rPr>
          <w:b/>
          <w:bCs/>
          <w:u w:val="single"/>
          <w:lang w:val="fr-FR"/>
        </w:rPr>
        <w:t>La</w:t>
      </w:r>
      <w:r w:rsidRPr="00647869">
        <w:rPr>
          <w:b/>
          <w:bCs/>
          <w:u w:val="single"/>
          <w:lang w:val="fr-FR"/>
        </w:rPr>
        <w:t xml:space="preserve"> liste </w:t>
      </w:r>
      <w:r w:rsidR="008F7768">
        <w:rPr>
          <w:b/>
          <w:bCs/>
          <w:u w:val="single"/>
          <w:lang w:val="fr-FR"/>
        </w:rPr>
        <w:t>des premiers</w:t>
      </w:r>
      <w:r w:rsidRPr="00647869">
        <w:rPr>
          <w:b/>
          <w:bCs/>
          <w:u w:val="single"/>
          <w:lang w:val="fr-FR"/>
        </w:rPr>
        <w:t xml:space="preserve"> signataires : »</w:t>
      </w:r>
    </w:p>
    <w:p w14:paraId="677E8C00"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Amb</w:t>
      </w:r>
      <w:proofErr w:type="spellEnd"/>
      <w:r w:rsidRPr="006E00B0">
        <w:rPr>
          <w:b/>
          <w:bCs/>
          <w:color w:val="002060"/>
        </w:rPr>
        <w:t xml:space="preserve">. Joachim </w:t>
      </w:r>
      <w:proofErr w:type="spellStart"/>
      <w:r w:rsidRPr="006E00B0">
        <w:rPr>
          <w:b/>
          <w:bCs/>
          <w:color w:val="002060"/>
        </w:rPr>
        <w:t>Rücker</w:t>
      </w:r>
      <w:proofErr w:type="spellEnd"/>
      <w:r w:rsidRPr="006E00B0">
        <w:rPr>
          <w:color w:val="002060"/>
        </w:rPr>
        <w:t xml:space="preserve"> - (Germany): President of the UN Human Rights Council (2015); Ambassador and Permanent Representative of Germany to the UN in Geneva (2014-2016)</w:t>
      </w:r>
    </w:p>
    <w:p w14:paraId="7CCDD24F"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Prof. José </w:t>
      </w:r>
      <w:proofErr w:type="spellStart"/>
      <w:r w:rsidRPr="006E00B0">
        <w:rPr>
          <w:b/>
          <w:bCs/>
          <w:color w:val="002060"/>
        </w:rPr>
        <w:t>Luís</w:t>
      </w:r>
      <w:proofErr w:type="spellEnd"/>
      <w:r w:rsidRPr="006E00B0">
        <w:rPr>
          <w:b/>
          <w:bCs/>
          <w:color w:val="002060"/>
        </w:rPr>
        <w:t xml:space="preserve"> da Cruz </w:t>
      </w:r>
      <w:proofErr w:type="spellStart"/>
      <w:r w:rsidRPr="006E00B0">
        <w:rPr>
          <w:b/>
          <w:bCs/>
          <w:color w:val="002060"/>
        </w:rPr>
        <w:t>Vilaça</w:t>
      </w:r>
      <w:proofErr w:type="spellEnd"/>
      <w:r w:rsidRPr="006E00B0">
        <w:rPr>
          <w:color w:val="002060"/>
        </w:rPr>
        <w:t xml:space="preserve"> - (Portugal): President of the Court of First Instance of the European Communities (1989-1995); Judge of the Court of Justice of the European Union (2012-2018)</w:t>
      </w:r>
    </w:p>
    <w:p w14:paraId="7F0A19A1"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Oleksandra</w:t>
      </w:r>
      <w:proofErr w:type="spellEnd"/>
      <w:r w:rsidRPr="006E00B0">
        <w:rPr>
          <w:b/>
          <w:bCs/>
          <w:color w:val="002060"/>
        </w:rPr>
        <w:t xml:space="preserve"> </w:t>
      </w:r>
      <w:proofErr w:type="spellStart"/>
      <w:r w:rsidRPr="006E00B0">
        <w:rPr>
          <w:b/>
          <w:bCs/>
          <w:color w:val="002060"/>
        </w:rPr>
        <w:t>Matviichuk</w:t>
      </w:r>
      <w:proofErr w:type="spellEnd"/>
      <w:r w:rsidRPr="006E00B0">
        <w:rPr>
          <w:color w:val="002060"/>
        </w:rPr>
        <w:t xml:space="preserve"> - (Ukraine): 2022 Nobel Peace Prize Laureate</w:t>
      </w:r>
    </w:p>
    <w:p w14:paraId="41863C49"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Prof. Stefan </w:t>
      </w:r>
      <w:proofErr w:type="spellStart"/>
      <w:r w:rsidRPr="006E00B0">
        <w:rPr>
          <w:b/>
          <w:bCs/>
          <w:color w:val="002060"/>
        </w:rPr>
        <w:t>Trechsel</w:t>
      </w:r>
      <w:proofErr w:type="spellEnd"/>
      <w:r w:rsidRPr="006E00B0">
        <w:rPr>
          <w:color w:val="002060"/>
        </w:rPr>
        <w:t xml:space="preserve"> - (Switzerland): President of the European Commission of Human Rights (1995–1999)</w:t>
      </w:r>
    </w:p>
    <w:p w14:paraId="55C38DAA"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lastRenderedPageBreak/>
        <w:t>Hon. Richard J. Goldstone</w:t>
      </w:r>
      <w:r w:rsidRPr="006E00B0">
        <w:rPr>
          <w:color w:val="002060"/>
        </w:rPr>
        <w:t xml:space="preserve"> - (South Africa): Former Judge of the Constitutional Court of South Africa; Former Chief Prosecutor of the United Nations International Criminal Tribunals for the former Yugoslavia and Rwanda; Chair of the UN Fact Finding Mission on the Gaza Conflict (2009-2010)</w:t>
      </w:r>
    </w:p>
    <w:p w14:paraId="4A1EA818"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Robert K. Goldman</w:t>
      </w:r>
      <w:r w:rsidRPr="006E00B0">
        <w:rPr>
          <w:color w:val="002060"/>
        </w:rPr>
        <w:t xml:space="preserve"> - (United States): President, International Commission of Jurists (ICJ); UN Independent Expert on the Protection of Human Rights and Fundamental Freedoms while Countering Terrorism (2004-2005); Former President, Inter-American Commission on Human Rights (IACHR)</w:t>
      </w:r>
    </w:p>
    <w:p w14:paraId="15238BCB"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Juan E. Méndez</w:t>
      </w:r>
      <w:r w:rsidRPr="006E00B0">
        <w:rPr>
          <w:color w:val="002060"/>
        </w:rPr>
        <w:t xml:space="preserve"> - (Argentina): UN Special Rapporteur on Torture (2010-2016); Special Adviser of the UN Secretary-General on the Prevention of Genocide (2004-2007); former President of the Inter-American Commission on Human Rights (IACHR) of the Organization of American States</w:t>
      </w:r>
    </w:p>
    <w:p w14:paraId="0FB6B3E1"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Jan Pronk</w:t>
      </w:r>
      <w:r w:rsidRPr="006E00B0">
        <w:rPr>
          <w:color w:val="002060"/>
        </w:rPr>
        <w:t xml:space="preserve"> - (The Netherlands): Special Representative of the UN Secretary-General for Sudan (2004-2006); Assistant Secretary-General of the United Nations (1985-1986)</w:t>
      </w:r>
    </w:p>
    <w:p w14:paraId="6F1F7D00"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Miriam Ekiudoko</w:t>
      </w:r>
      <w:r w:rsidRPr="006E00B0">
        <w:rPr>
          <w:color w:val="002060"/>
        </w:rPr>
        <w:t xml:space="preserve"> - (Hungary): Member of the UN Working Group of Experts on People of African Descent (2021-present)</w:t>
      </w:r>
    </w:p>
    <w:p w14:paraId="260B6708"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Helen Keller</w:t>
      </w:r>
      <w:r w:rsidRPr="006E00B0">
        <w:rPr>
          <w:color w:val="002060"/>
        </w:rPr>
        <w:t xml:space="preserve"> - (Switzerland): Judge, European Court of Human Rights (ECHR) (2011-2020)</w:t>
      </w:r>
    </w:p>
    <w:p w14:paraId="1E7C6577"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Anne Ramberg</w:t>
      </w:r>
      <w:r w:rsidRPr="006E00B0">
        <w:rPr>
          <w:color w:val="002060"/>
        </w:rPr>
        <w:t xml:space="preserve"> - (Sweden): Co-Chair, International Bar Association’s Human Rights Institute (IBAHRI); Ad hoc Judge, European Court of Human Rights (ECHR); Board Member, European Union Agency for Fundamental Rights (FRA)</w:t>
      </w:r>
    </w:p>
    <w:p w14:paraId="254D4B9E"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Dr.</w:t>
      </w:r>
      <w:proofErr w:type="spellEnd"/>
      <w:r w:rsidRPr="006E00B0">
        <w:rPr>
          <w:b/>
          <w:bCs/>
          <w:color w:val="002060"/>
        </w:rPr>
        <w:t xml:space="preserve"> Rowan Williams</w:t>
      </w:r>
      <w:r w:rsidRPr="006E00B0">
        <w:rPr>
          <w:color w:val="002060"/>
        </w:rPr>
        <w:t xml:space="preserve"> - (United Kingdom): Former Archbishop of Canterbury</w:t>
      </w:r>
    </w:p>
    <w:p w14:paraId="215AA785" w14:textId="77777777" w:rsidR="004D11B5" w:rsidRPr="006E00B0" w:rsidRDefault="004D11B5" w:rsidP="004D11B5">
      <w:pPr>
        <w:pStyle w:val="ListParagraph"/>
        <w:numPr>
          <w:ilvl w:val="0"/>
          <w:numId w:val="1"/>
        </w:numPr>
        <w:spacing w:after="0" w:line="240" w:lineRule="auto"/>
        <w:rPr>
          <w:color w:val="002060"/>
          <w:lang w:val="es-ES"/>
        </w:rPr>
      </w:pPr>
      <w:r w:rsidRPr="006E00B0">
        <w:rPr>
          <w:b/>
          <w:bCs/>
          <w:color w:val="002060"/>
          <w:lang w:val="es-ES"/>
        </w:rPr>
        <w:t>Ana Helena Chacón Echeverría</w:t>
      </w:r>
      <w:r w:rsidRPr="006E00B0">
        <w:rPr>
          <w:color w:val="002060"/>
          <w:lang w:val="es-ES"/>
        </w:rPr>
        <w:t xml:space="preserve"> - (Costa Rica): </w:t>
      </w:r>
      <w:proofErr w:type="spellStart"/>
      <w:r w:rsidRPr="006E00B0">
        <w:rPr>
          <w:color w:val="002060"/>
          <w:lang w:val="es-ES"/>
        </w:rPr>
        <w:t>Second</w:t>
      </w:r>
      <w:proofErr w:type="spellEnd"/>
      <w:r w:rsidRPr="006E00B0">
        <w:rPr>
          <w:color w:val="002060"/>
          <w:lang w:val="es-ES"/>
        </w:rPr>
        <w:t xml:space="preserve"> Vice-</w:t>
      </w:r>
      <w:proofErr w:type="spellStart"/>
      <w:r w:rsidRPr="006E00B0">
        <w:rPr>
          <w:color w:val="002060"/>
          <w:lang w:val="es-ES"/>
        </w:rPr>
        <w:t>President</w:t>
      </w:r>
      <w:proofErr w:type="spellEnd"/>
      <w:r w:rsidRPr="006E00B0">
        <w:rPr>
          <w:color w:val="002060"/>
          <w:lang w:val="es-ES"/>
        </w:rPr>
        <w:t xml:space="preserve"> of Costa Rica (2014-2018); Costa </w:t>
      </w:r>
      <w:proofErr w:type="spellStart"/>
      <w:r w:rsidRPr="006E00B0">
        <w:rPr>
          <w:color w:val="002060"/>
          <w:lang w:val="es-ES"/>
        </w:rPr>
        <w:t>Rican</w:t>
      </w:r>
      <w:proofErr w:type="spellEnd"/>
      <w:r w:rsidRPr="006E00B0">
        <w:rPr>
          <w:color w:val="002060"/>
          <w:lang w:val="es-ES"/>
        </w:rPr>
        <w:t xml:space="preserve"> </w:t>
      </w:r>
      <w:proofErr w:type="spellStart"/>
      <w:r w:rsidRPr="006E00B0">
        <w:rPr>
          <w:color w:val="002060"/>
          <w:lang w:val="es-ES"/>
        </w:rPr>
        <w:t>Ambassador</w:t>
      </w:r>
      <w:proofErr w:type="spellEnd"/>
      <w:r w:rsidRPr="006E00B0">
        <w:rPr>
          <w:color w:val="002060"/>
          <w:lang w:val="es-ES"/>
        </w:rPr>
        <w:t xml:space="preserve"> to </w:t>
      </w:r>
      <w:proofErr w:type="spellStart"/>
      <w:r w:rsidRPr="006E00B0">
        <w:rPr>
          <w:color w:val="002060"/>
          <w:lang w:val="es-ES"/>
        </w:rPr>
        <w:t>Spain</w:t>
      </w:r>
      <w:proofErr w:type="spellEnd"/>
      <w:r w:rsidRPr="006E00B0">
        <w:rPr>
          <w:color w:val="002060"/>
          <w:lang w:val="es-ES"/>
        </w:rPr>
        <w:t xml:space="preserve"> (2018-2022)</w:t>
      </w:r>
    </w:p>
    <w:p w14:paraId="2DD958DB"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Amb</w:t>
      </w:r>
      <w:proofErr w:type="spellEnd"/>
      <w:r w:rsidRPr="006E00B0">
        <w:rPr>
          <w:b/>
          <w:bCs/>
          <w:color w:val="002060"/>
        </w:rPr>
        <w:t xml:space="preserve">. </w:t>
      </w:r>
      <w:proofErr w:type="spellStart"/>
      <w:r w:rsidRPr="006E00B0">
        <w:rPr>
          <w:b/>
          <w:bCs/>
          <w:color w:val="002060"/>
        </w:rPr>
        <w:t>Zorica</w:t>
      </w:r>
      <w:proofErr w:type="spellEnd"/>
      <w:r w:rsidRPr="006E00B0">
        <w:rPr>
          <w:b/>
          <w:bCs/>
          <w:color w:val="002060"/>
        </w:rPr>
        <w:t xml:space="preserve"> </w:t>
      </w:r>
      <w:proofErr w:type="spellStart"/>
      <w:r w:rsidRPr="006E00B0">
        <w:rPr>
          <w:b/>
          <w:bCs/>
          <w:color w:val="002060"/>
        </w:rPr>
        <w:t>Marić-Djordjević</w:t>
      </w:r>
      <w:proofErr w:type="spellEnd"/>
      <w:r w:rsidRPr="006E00B0">
        <w:rPr>
          <w:color w:val="002060"/>
        </w:rPr>
        <w:t xml:space="preserve"> - (Montenegro): Ambassador of Montenegro to the UN Human Rights Council and WTO (2013-2018)</w:t>
      </w:r>
    </w:p>
    <w:p w14:paraId="0632A49A"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Amb</w:t>
      </w:r>
      <w:proofErr w:type="spellEnd"/>
      <w:r w:rsidRPr="006E00B0">
        <w:rPr>
          <w:b/>
          <w:bCs/>
          <w:color w:val="002060"/>
        </w:rPr>
        <w:t>. Juan Esteban Aguirre Martinez</w:t>
      </w:r>
      <w:r w:rsidRPr="006E00B0">
        <w:rPr>
          <w:color w:val="002060"/>
        </w:rPr>
        <w:t xml:space="preserve"> - (Paraguay): Foreign Minister of Paraguay (2000-2001); former Ambassador of Paraguay to the United Nations Office in Geneva</w:t>
      </w:r>
    </w:p>
    <w:p w14:paraId="5FE14FA8"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Amb</w:t>
      </w:r>
      <w:proofErr w:type="spellEnd"/>
      <w:r w:rsidRPr="006E00B0">
        <w:rPr>
          <w:b/>
          <w:bCs/>
          <w:color w:val="002060"/>
        </w:rPr>
        <w:t>. Amanda Ellis</w:t>
      </w:r>
      <w:r w:rsidRPr="006E00B0">
        <w:rPr>
          <w:color w:val="002060"/>
        </w:rPr>
        <w:t xml:space="preserve"> - (New Zealand): Ambassador and Permanent Representative of New Zealand to the United Nations in Geneva (2013-2016)</w:t>
      </w:r>
    </w:p>
    <w:p w14:paraId="61B9C435"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Amb</w:t>
      </w:r>
      <w:proofErr w:type="spellEnd"/>
      <w:r w:rsidRPr="006E00B0">
        <w:rPr>
          <w:b/>
          <w:bCs/>
          <w:color w:val="002060"/>
        </w:rPr>
        <w:t>. Lincoln P. Bloomfield, Jr.</w:t>
      </w:r>
      <w:r w:rsidRPr="006E00B0">
        <w:rPr>
          <w:color w:val="002060"/>
        </w:rPr>
        <w:t xml:space="preserve"> - (United States): US Special Envoy (2008-2009); US Assistant Secretary of State for Political Military Affairs (2001-2005)</w:t>
      </w:r>
    </w:p>
    <w:p w14:paraId="2EA91FD7"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Dr.</w:t>
      </w:r>
      <w:proofErr w:type="spellEnd"/>
      <w:r w:rsidRPr="006E00B0">
        <w:rPr>
          <w:b/>
          <w:bCs/>
          <w:color w:val="002060"/>
        </w:rPr>
        <w:t xml:space="preserve"> Livingstone Sewanyana</w:t>
      </w:r>
      <w:r w:rsidRPr="006E00B0">
        <w:rPr>
          <w:color w:val="002060"/>
        </w:rPr>
        <w:t xml:space="preserve"> - (Uganda): UN Independent Expert on the Promotion of a Democratic and Equitable International Order (2018-2024)</w:t>
      </w:r>
    </w:p>
    <w:p w14:paraId="293734E0"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Dainius</w:t>
      </w:r>
      <w:proofErr w:type="spellEnd"/>
      <w:r w:rsidRPr="006E00B0">
        <w:rPr>
          <w:b/>
          <w:bCs/>
          <w:color w:val="002060"/>
        </w:rPr>
        <w:t xml:space="preserve"> </w:t>
      </w:r>
      <w:proofErr w:type="spellStart"/>
      <w:r w:rsidRPr="006E00B0">
        <w:rPr>
          <w:b/>
          <w:bCs/>
          <w:color w:val="002060"/>
        </w:rPr>
        <w:t>Pūras</w:t>
      </w:r>
      <w:proofErr w:type="spellEnd"/>
      <w:r w:rsidRPr="006E00B0">
        <w:rPr>
          <w:color w:val="002060"/>
        </w:rPr>
        <w:t xml:space="preserve"> - (Lithuania): UN Special Rapporteur on the Right to Health (2014-2020); Chairman of the Coordination Committee of the Special Procedures of the UN Human Rights Council (2018-2019); Director of the Human Rights Monitoring Institute</w:t>
      </w:r>
    </w:p>
    <w:p w14:paraId="45F450F0"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Prof. François </w:t>
      </w:r>
      <w:proofErr w:type="spellStart"/>
      <w:r w:rsidRPr="006E00B0">
        <w:rPr>
          <w:b/>
          <w:bCs/>
          <w:color w:val="002060"/>
        </w:rPr>
        <w:t>Crépeau</w:t>
      </w:r>
      <w:proofErr w:type="spellEnd"/>
      <w:r w:rsidRPr="006E00B0">
        <w:rPr>
          <w:color w:val="002060"/>
        </w:rPr>
        <w:t xml:space="preserve"> - (Canada): UN Special Rapporteur on the Human Rights of Migrants (2011-2017)</w:t>
      </w:r>
    </w:p>
    <w:p w14:paraId="48D1DFAD"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Alda M. </w:t>
      </w:r>
      <w:proofErr w:type="spellStart"/>
      <w:r w:rsidRPr="006E00B0">
        <w:rPr>
          <w:b/>
          <w:bCs/>
          <w:color w:val="002060"/>
        </w:rPr>
        <w:t>Facio</w:t>
      </w:r>
      <w:proofErr w:type="spellEnd"/>
      <w:r w:rsidRPr="006E00B0">
        <w:rPr>
          <w:color w:val="002060"/>
        </w:rPr>
        <w:t xml:space="preserve"> - (Costa Rica): Chair-Rapporteur and Member of the UN Working Group on Discrimination Against Women and Girls (2014-2020)</w:t>
      </w:r>
    </w:p>
    <w:p w14:paraId="367EDD8B"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Ricardo A. Sunga III</w:t>
      </w:r>
      <w:r w:rsidRPr="006E00B0">
        <w:rPr>
          <w:color w:val="002060"/>
        </w:rPr>
        <w:t xml:space="preserve"> - (Philippines): Chair-Rapporteur and Member of the UN Working Group of Experts on People of African Descent (2014-2021)</w:t>
      </w:r>
    </w:p>
    <w:p w14:paraId="3C05F457"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Prof. Joseph A. </w:t>
      </w:r>
      <w:proofErr w:type="spellStart"/>
      <w:r w:rsidRPr="006E00B0">
        <w:rPr>
          <w:b/>
          <w:bCs/>
          <w:color w:val="002060"/>
        </w:rPr>
        <w:t>Cannataci</w:t>
      </w:r>
      <w:proofErr w:type="spellEnd"/>
      <w:r w:rsidRPr="006E00B0">
        <w:rPr>
          <w:color w:val="002060"/>
        </w:rPr>
        <w:t xml:space="preserve"> - (Malta): UN Special Rapporteur on the Right to Privacy (2015-2021)</w:t>
      </w:r>
    </w:p>
    <w:p w14:paraId="4B7B7516"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Dr.</w:t>
      </w:r>
      <w:proofErr w:type="spellEnd"/>
      <w:r w:rsidRPr="006E00B0">
        <w:rPr>
          <w:b/>
          <w:bCs/>
          <w:color w:val="002060"/>
        </w:rPr>
        <w:t xml:space="preserve"> </w:t>
      </w:r>
      <w:proofErr w:type="spellStart"/>
      <w:r w:rsidRPr="006E00B0">
        <w:rPr>
          <w:b/>
          <w:bCs/>
          <w:color w:val="002060"/>
        </w:rPr>
        <w:t>Jelena</w:t>
      </w:r>
      <w:proofErr w:type="spellEnd"/>
      <w:r w:rsidRPr="006E00B0">
        <w:rPr>
          <w:b/>
          <w:bCs/>
          <w:color w:val="002060"/>
        </w:rPr>
        <w:t xml:space="preserve"> </w:t>
      </w:r>
      <w:proofErr w:type="spellStart"/>
      <w:r w:rsidRPr="006E00B0">
        <w:rPr>
          <w:b/>
          <w:bCs/>
          <w:color w:val="002060"/>
        </w:rPr>
        <w:t>Aparac</w:t>
      </w:r>
      <w:proofErr w:type="spellEnd"/>
      <w:r w:rsidRPr="006E00B0">
        <w:rPr>
          <w:color w:val="002060"/>
        </w:rPr>
        <w:t xml:space="preserve"> - (Croatia): Chair-Rapporteur and Member of the UN Working Group on the Use of Mercenaries (2018-2023)</w:t>
      </w:r>
    </w:p>
    <w:p w14:paraId="5A47B1C5"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Kevin Jon Heller</w:t>
      </w:r>
      <w:r w:rsidRPr="006E00B0">
        <w:rPr>
          <w:color w:val="002060"/>
        </w:rPr>
        <w:t xml:space="preserve"> - (United States): Professor of International Law and Security, University of Copenhagen</w:t>
      </w:r>
    </w:p>
    <w:p w14:paraId="0B7BB82C"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Josef Azizi</w:t>
      </w:r>
      <w:r w:rsidRPr="006E00B0">
        <w:rPr>
          <w:color w:val="002060"/>
        </w:rPr>
        <w:t xml:space="preserve"> - (Austria): Judge, General Court of the European Union (1995-2013)</w:t>
      </w:r>
    </w:p>
    <w:p w14:paraId="24552F27"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Prof. </w:t>
      </w:r>
      <w:proofErr w:type="spellStart"/>
      <w:r w:rsidRPr="006E00B0">
        <w:rPr>
          <w:b/>
          <w:bCs/>
          <w:color w:val="002060"/>
        </w:rPr>
        <w:t>Vilenas</w:t>
      </w:r>
      <w:proofErr w:type="spellEnd"/>
      <w:r w:rsidRPr="006E00B0">
        <w:rPr>
          <w:b/>
          <w:bCs/>
          <w:color w:val="002060"/>
        </w:rPr>
        <w:t xml:space="preserve"> </w:t>
      </w:r>
      <w:proofErr w:type="spellStart"/>
      <w:r w:rsidRPr="006E00B0">
        <w:rPr>
          <w:b/>
          <w:bCs/>
          <w:color w:val="002060"/>
        </w:rPr>
        <w:t>Vadapalas</w:t>
      </w:r>
      <w:proofErr w:type="spellEnd"/>
      <w:r w:rsidRPr="006E00B0">
        <w:rPr>
          <w:color w:val="002060"/>
        </w:rPr>
        <w:t xml:space="preserve"> - (Lithuania): Judge, General Court of the European Union (2004-2013)</w:t>
      </w:r>
    </w:p>
    <w:p w14:paraId="72FEA35D"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Prof. Frank </w:t>
      </w:r>
      <w:proofErr w:type="spellStart"/>
      <w:r w:rsidRPr="006E00B0">
        <w:rPr>
          <w:b/>
          <w:bCs/>
          <w:color w:val="002060"/>
        </w:rPr>
        <w:t>Höpfel</w:t>
      </w:r>
      <w:proofErr w:type="spellEnd"/>
      <w:r w:rsidRPr="006E00B0">
        <w:rPr>
          <w:color w:val="002060"/>
        </w:rPr>
        <w:t xml:space="preserve"> - (Austria): Judge, International Criminal Tribunal for the former Yugoslavia (ICTY) (2005-2008)</w:t>
      </w:r>
    </w:p>
    <w:p w14:paraId="2DCE0978"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Stanislav </w:t>
      </w:r>
      <w:proofErr w:type="spellStart"/>
      <w:r w:rsidRPr="006E00B0">
        <w:rPr>
          <w:b/>
          <w:bCs/>
          <w:color w:val="002060"/>
        </w:rPr>
        <w:t>Pavlovschi</w:t>
      </w:r>
      <w:proofErr w:type="spellEnd"/>
      <w:r w:rsidRPr="006E00B0">
        <w:rPr>
          <w:color w:val="002060"/>
        </w:rPr>
        <w:t xml:space="preserve"> - (Moldova): Minister of Justice of Moldova (2019); Judge, European Court of Human Rights (2001-2008)</w:t>
      </w:r>
    </w:p>
    <w:p w14:paraId="544DFC9C"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David M. Crane</w:t>
      </w:r>
      <w:r w:rsidRPr="006E00B0">
        <w:rPr>
          <w:color w:val="002060"/>
        </w:rPr>
        <w:t xml:space="preserve"> - (United States): Founding Chief Prosecutor, UN Special Court for Sierra Leone</w:t>
      </w:r>
    </w:p>
    <w:p w14:paraId="4EE0D978"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Sir Richard J. Roberts</w:t>
      </w:r>
      <w:r w:rsidRPr="006E00B0">
        <w:rPr>
          <w:color w:val="002060"/>
        </w:rPr>
        <w:t xml:space="preserve"> - (United Kingdom): 1993 Nobel Laureate in Physiology or Medicine</w:t>
      </w:r>
    </w:p>
    <w:p w14:paraId="2303A08B"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Elfriede Jelinek</w:t>
      </w:r>
      <w:r w:rsidRPr="006E00B0">
        <w:rPr>
          <w:color w:val="002060"/>
        </w:rPr>
        <w:t xml:space="preserve"> - (Austria): 2004 Nobel Laureate in Literature</w:t>
      </w:r>
    </w:p>
    <w:p w14:paraId="5D32C711"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Prof. Joachim Frank</w:t>
      </w:r>
      <w:r w:rsidRPr="006E00B0">
        <w:rPr>
          <w:color w:val="002060"/>
        </w:rPr>
        <w:t xml:space="preserve"> - (United States): 2017 Nobel Laureate in Chemistry</w:t>
      </w:r>
    </w:p>
    <w:p w14:paraId="000BB776"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Tahar</w:t>
      </w:r>
      <w:proofErr w:type="spellEnd"/>
      <w:r w:rsidRPr="006E00B0">
        <w:rPr>
          <w:b/>
          <w:bCs/>
          <w:color w:val="002060"/>
        </w:rPr>
        <w:t xml:space="preserve"> </w:t>
      </w:r>
      <w:proofErr w:type="spellStart"/>
      <w:r w:rsidRPr="006E00B0">
        <w:rPr>
          <w:b/>
          <w:bCs/>
          <w:color w:val="002060"/>
        </w:rPr>
        <w:t>Boumedra</w:t>
      </w:r>
      <w:proofErr w:type="spellEnd"/>
      <w:r w:rsidRPr="006E00B0">
        <w:rPr>
          <w:color w:val="002060"/>
        </w:rPr>
        <w:t xml:space="preserve"> - (United Kingdom): President, Justice for the Victims of the 1988 Massacre in Iran (JVMI); former Chief of UNAMI Human Rights Office and Representative of the HCHR in Iraq</w:t>
      </w:r>
    </w:p>
    <w:p w14:paraId="5C89ED00"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lastRenderedPageBreak/>
        <w:t xml:space="preserve">Sonja </w:t>
      </w:r>
      <w:proofErr w:type="spellStart"/>
      <w:r w:rsidRPr="006E00B0">
        <w:rPr>
          <w:b/>
          <w:bCs/>
          <w:color w:val="002060"/>
        </w:rPr>
        <w:t>Biserko</w:t>
      </w:r>
      <w:proofErr w:type="spellEnd"/>
      <w:r w:rsidRPr="006E00B0">
        <w:rPr>
          <w:color w:val="002060"/>
        </w:rPr>
        <w:t xml:space="preserve"> - (Serbia): Member, UN Commission of Inquiry on Human Rights in the Democratic People’s Republic of Korea (2013-2014); Founder and President of the Helsinki Committee for Human Rights in Serbia</w:t>
      </w:r>
    </w:p>
    <w:p w14:paraId="32560F9D"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Hiljmnijeta</w:t>
      </w:r>
      <w:proofErr w:type="spellEnd"/>
      <w:r w:rsidRPr="006E00B0">
        <w:rPr>
          <w:b/>
          <w:bCs/>
          <w:color w:val="002060"/>
        </w:rPr>
        <w:t xml:space="preserve"> </w:t>
      </w:r>
      <w:proofErr w:type="spellStart"/>
      <w:r w:rsidRPr="006E00B0">
        <w:rPr>
          <w:b/>
          <w:bCs/>
          <w:color w:val="002060"/>
        </w:rPr>
        <w:t>Apuk</w:t>
      </w:r>
      <w:proofErr w:type="spellEnd"/>
      <w:r w:rsidRPr="006E00B0">
        <w:rPr>
          <w:color w:val="002060"/>
        </w:rPr>
        <w:t xml:space="preserve"> - (Kosovo): Winner, United Nations Prize in the Field of Human Rights for 2013</w:t>
      </w:r>
    </w:p>
    <w:p w14:paraId="2AA1CFC1"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Melissa Parke</w:t>
      </w:r>
      <w:r w:rsidRPr="006E00B0">
        <w:rPr>
          <w:color w:val="002060"/>
        </w:rPr>
        <w:t xml:space="preserve"> - (Australia): Member, UN Group of Eminent Experts on Yemen (2017–2021)</w:t>
      </w:r>
    </w:p>
    <w:p w14:paraId="1CABF12A"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Dr.</w:t>
      </w:r>
      <w:proofErr w:type="spellEnd"/>
      <w:r w:rsidRPr="006E00B0">
        <w:rPr>
          <w:b/>
          <w:bCs/>
          <w:color w:val="002060"/>
        </w:rPr>
        <w:t xml:space="preserve"> Maude Barlow</w:t>
      </w:r>
      <w:r w:rsidRPr="006E00B0">
        <w:rPr>
          <w:color w:val="002060"/>
        </w:rPr>
        <w:t xml:space="preserve"> - (Canada): Former Senior Advisor on Water to the President of the United Nations General Assembly; Former Chairperson of the Council of Canadians </w:t>
      </w:r>
    </w:p>
    <w:p w14:paraId="0B4F87C4"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Bianca Jagger</w:t>
      </w:r>
      <w:r w:rsidRPr="006E00B0">
        <w:rPr>
          <w:color w:val="002060"/>
        </w:rPr>
        <w:t xml:space="preserve"> - (Nicaragua): Founder and President of the Bianca Jagger Human Rights Foundation (BJHRF); Council of Europe Goodwill Ambassador for the abolition of the death penalty</w:t>
      </w:r>
    </w:p>
    <w:p w14:paraId="051823D4"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Jeff Kaufman</w:t>
      </w:r>
      <w:r w:rsidRPr="006E00B0">
        <w:rPr>
          <w:color w:val="002060"/>
        </w:rPr>
        <w:t xml:space="preserve"> - (United States): Director, writer, producer of the documentary about Iranian human rights activist Nasrin Sotoudeh “Nasrin"</w:t>
      </w:r>
    </w:p>
    <w:p w14:paraId="0A232348"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Marcia S. Ross</w:t>
      </w:r>
      <w:r w:rsidRPr="006E00B0">
        <w:rPr>
          <w:color w:val="002060"/>
        </w:rPr>
        <w:t xml:space="preserve"> - (United States): Documentary Producer / Casting Director</w:t>
      </w:r>
    </w:p>
    <w:p w14:paraId="010D3B88"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Tracy Edwards MBE</w:t>
      </w:r>
      <w:r w:rsidRPr="006E00B0">
        <w:rPr>
          <w:color w:val="002060"/>
        </w:rPr>
        <w:t xml:space="preserve"> - (United Kingdom): Founder, The Maiden Factor</w:t>
      </w:r>
    </w:p>
    <w:p w14:paraId="73B1709F"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Kyle Matthews</w:t>
      </w:r>
      <w:r w:rsidRPr="006E00B0">
        <w:rPr>
          <w:color w:val="002060"/>
        </w:rPr>
        <w:t xml:space="preserve"> - (Canada): Executive Director, Montreal Institute for Genocide and Human Rights Studies (MIGS) at Concordia University</w:t>
      </w:r>
    </w:p>
    <w:p w14:paraId="793A8802"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Lord Hendy KC</w:t>
      </w:r>
      <w:r w:rsidRPr="006E00B0">
        <w:rPr>
          <w:color w:val="002060"/>
        </w:rPr>
        <w:t xml:space="preserve"> - (United Kingdom): Barrister; Member of the UK House of Lords</w:t>
      </w:r>
    </w:p>
    <w:p w14:paraId="5580B108"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Amb</w:t>
      </w:r>
      <w:proofErr w:type="spellEnd"/>
      <w:r w:rsidRPr="006E00B0">
        <w:rPr>
          <w:b/>
          <w:bCs/>
          <w:color w:val="002060"/>
        </w:rPr>
        <w:t xml:space="preserve">. </w:t>
      </w:r>
      <w:proofErr w:type="spellStart"/>
      <w:r w:rsidRPr="006E00B0">
        <w:rPr>
          <w:b/>
          <w:bCs/>
          <w:color w:val="002060"/>
        </w:rPr>
        <w:t>Dr.</w:t>
      </w:r>
      <w:proofErr w:type="spellEnd"/>
      <w:r w:rsidRPr="006E00B0">
        <w:rPr>
          <w:b/>
          <w:bCs/>
          <w:color w:val="002060"/>
        </w:rPr>
        <w:t xml:space="preserve"> Alma Lama</w:t>
      </w:r>
      <w:r w:rsidRPr="006E00B0">
        <w:rPr>
          <w:color w:val="002060"/>
        </w:rPr>
        <w:t xml:space="preserve"> - (Kosovo): Former Ambassador of Kosovo to Italy, Malta and San Marino; Former Member of Parliament</w:t>
      </w:r>
    </w:p>
    <w:p w14:paraId="451466EF"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Natan</w:t>
      </w:r>
      <w:proofErr w:type="spellEnd"/>
      <w:r w:rsidRPr="006E00B0">
        <w:rPr>
          <w:b/>
          <w:bCs/>
          <w:color w:val="002060"/>
        </w:rPr>
        <w:t xml:space="preserve"> </w:t>
      </w:r>
      <w:proofErr w:type="spellStart"/>
      <w:r w:rsidRPr="006E00B0">
        <w:rPr>
          <w:b/>
          <w:bCs/>
          <w:color w:val="002060"/>
        </w:rPr>
        <w:t>Sharansky</w:t>
      </w:r>
      <w:proofErr w:type="spellEnd"/>
      <w:r w:rsidRPr="006E00B0">
        <w:rPr>
          <w:color w:val="002060"/>
        </w:rPr>
        <w:t xml:space="preserve"> - (Israel): Deputy Prime Minister of Israel (2001-2003)</w:t>
      </w:r>
    </w:p>
    <w:p w14:paraId="3ABDAF4C"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r w:rsidRPr="006E00B0">
        <w:rPr>
          <w:rFonts w:ascii="Calibri" w:eastAsia="Times New Roman" w:hAnsi="Calibri" w:cs="Calibri"/>
          <w:b/>
          <w:bCs/>
          <w:color w:val="002060"/>
          <w:kern w:val="0"/>
          <w14:ligatures w14:val="none"/>
        </w:rPr>
        <w:t xml:space="preserve">Abraham </w:t>
      </w:r>
      <w:proofErr w:type="spellStart"/>
      <w:r w:rsidRPr="006E00B0">
        <w:rPr>
          <w:rFonts w:ascii="Calibri" w:eastAsia="Times New Roman" w:hAnsi="Calibri" w:cs="Calibri"/>
          <w:b/>
          <w:bCs/>
          <w:color w:val="002060"/>
          <w:kern w:val="0"/>
          <w14:ligatures w14:val="none"/>
        </w:rPr>
        <w:t>Bonovitz</w:t>
      </w:r>
      <w:proofErr w:type="spellEnd"/>
      <w:r w:rsidRPr="006E00B0">
        <w:rPr>
          <w:rFonts w:ascii="Calibri" w:eastAsia="Times New Roman" w:hAnsi="Calibri" w:cs="Calibri"/>
          <w:b/>
          <w:bCs/>
          <w:color w:val="002060"/>
          <w:kern w:val="0"/>
          <w14:ligatures w14:val="none"/>
        </w:rPr>
        <w:t xml:space="preserve"> </w:t>
      </w:r>
      <w:r w:rsidRPr="006E00B0">
        <w:rPr>
          <w:color w:val="002060"/>
        </w:rPr>
        <w:t xml:space="preserve">– (USA): </w:t>
      </w:r>
      <w:r w:rsidRPr="006E00B0">
        <w:rPr>
          <w:rFonts w:ascii="Calibri" w:eastAsia="Times New Roman" w:hAnsi="Calibri" w:cs="Calibri"/>
          <w:color w:val="002060"/>
          <w:kern w:val="0"/>
          <w14:ligatures w14:val="none"/>
        </w:rPr>
        <w:t>Executive Director, Death Penalty Action</w:t>
      </w:r>
    </w:p>
    <w:p w14:paraId="19FAD399"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proofErr w:type="spellStart"/>
      <w:r w:rsidRPr="006E00B0">
        <w:rPr>
          <w:rFonts w:ascii="Calibri" w:eastAsia="Times New Roman" w:hAnsi="Calibri" w:cs="Calibri"/>
          <w:b/>
          <w:bCs/>
          <w:color w:val="002060"/>
          <w:kern w:val="0"/>
          <w14:ligatures w14:val="none"/>
        </w:rPr>
        <w:t>Marya</w:t>
      </w:r>
      <w:proofErr w:type="spellEnd"/>
      <w:r w:rsidRPr="006E00B0">
        <w:rPr>
          <w:rFonts w:ascii="Calibri" w:eastAsia="Times New Roman" w:hAnsi="Calibri" w:cs="Calibri"/>
          <w:b/>
          <w:bCs/>
          <w:color w:val="002060"/>
          <w:kern w:val="0"/>
          <w14:ligatures w14:val="none"/>
        </w:rPr>
        <w:t xml:space="preserve"> </w:t>
      </w:r>
      <w:proofErr w:type="spellStart"/>
      <w:r w:rsidRPr="006E00B0">
        <w:rPr>
          <w:rFonts w:ascii="Calibri" w:eastAsia="Times New Roman" w:hAnsi="Calibri" w:cs="Calibri"/>
          <w:b/>
          <w:bCs/>
          <w:color w:val="002060"/>
          <w:kern w:val="0"/>
          <w14:ligatures w14:val="none"/>
        </w:rPr>
        <w:t>Dmytrieva</w:t>
      </w:r>
      <w:proofErr w:type="spellEnd"/>
      <w:r w:rsidRPr="006E00B0">
        <w:rPr>
          <w:rFonts w:ascii="Calibri" w:eastAsia="Times New Roman" w:hAnsi="Calibri" w:cs="Calibri"/>
          <w:b/>
          <w:bCs/>
          <w:color w:val="002060"/>
          <w:kern w:val="0"/>
          <w14:ligatures w14:val="none"/>
        </w:rPr>
        <w:t xml:space="preserve"> </w:t>
      </w:r>
      <w:r w:rsidRPr="006E00B0">
        <w:rPr>
          <w:color w:val="002060"/>
        </w:rPr>
        <w:t xml:space="preserve">– (Ukraine): </w:t>
      </w:r>
      <w:r w:rsidRPr="006E00B0">
        <w:rPr>
          <w:rFonts w:ascii="Calibri" w:eastAsia="Times New Roman" w:hAnsi="Calibri" w:cs="Calibri"/>
          <w:color w:val="002060"/>
          <w:kern w:val="0"/>
          <w14:ligatures w14:val="none"/>
        </w:rPr>
        <w:t xml:space="preserve">Director of Programs, Democracy Development </w:t>
      </w:r>
      <w:proofErr w:type="spellStart"/>
      <w:r w:rsidRPr="006E00B0">
        <w:rPr>
          <w:rFonts w:ascii="Calibri" w:eastAsia="Times New Roman" w:hAnsi="Calibri" w:cs="Calibri"/>
          <w:color w:val="002060"/>
          <w:kern w:val="0"/>
          <w14:ligatures w14:val="none"/>
        </w:rPr>
        <w:t>Center</w:t>
      </w:r>
      <w:proofErr w:type="spellEnd"/>
    </w:p>
    <w:p w14:paraId="46945804"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proofErr w:type="spellStart"/>
      <w:r w:rsidRPr="006E00B0">
        <w:rPr>
          <w:rFonts w:ascii="Calibri" w:eastAsia="Times New Roman" w:hAnsi="Calibri" w:cs="Calibri"/>
          <w:b/>
          <w:bCs/>
          <w:color w:val="002060"/>
          <w:kern w:val="0"/>
          <w14:ligatures w14:val="none"/>
        </w:rPr>
        <w:t>Elisabetta</w:t>
      </w:r>
      <w:proofErr w:type="spellEnd"/>
      <w:r w:rsidRPr="006E00B0">
        <w:rPr>
          <w:rFonts w:ascii="Calibri" w:eastAsia="Times New Roman" w:hAnsi="Calibri" w:cs="Calibri"/>
          <w:b/>
          <w:bCs/>
          <w:color w:val="002060"/>
          <w:kern w:val="0"/>
          <w14:ligatures w14:val="none"/>
        </w:rPr>
        <w:t xml:space="preserve"> </w:t>
      </w:r>
      <w:proofErr w:type="spellStart"/>
      <w:r w:rsidRPr="006E00B0">
        <w:rPr>
          <w:rFonts w:ascii="Calibri" w:eastAsia="Times New Roman" w:hAnsi="Calibri" w:cs="Calibri"/>
          <w:b/>
          <w:bCs/>
          <w:color w:val="002060"/>
          <w:kern w:val="0"/>
          <w14:ligatures w14:val="none"/>
        </w:rPr>
        <w:t>Zamparutti</w:t>
      </w:r>
      <w:proofErr w:type="spellEnd"/>
      <w:r w:rsidRPr="006E00B0">
        <w:rPr>
          <w:rFonts w:ascii="Calibri" w:eastAsia="Times New Roman" w:hAnsi="Calibri" w:cs="Calibri"/>
          <w:b/>
          <w:bCs/>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Italy</w:t>
      </w:r>
      <w:r w:rsidRPr="006E00B0">
        <w:rPr>
          <w:color w:val="002060"/>
        </w:rPr>
        <w:t xml:space="preserve">): </w:t>
      </w:r>
      <w:r w:rsidRPr="006E00B0">
        <w:rPr>
          <w:rFonts w:ascii="Calibri" w:eastAsia="Times New Roman" w:hAnsi="Calibri" w:cs="Calibri"/>
          <w:color w:val="002060"/>
          <w:kern w:val="0"/>
          <w14:ligatures w14:val="none"/>
        </w:rPr>
        <w:t>Founder of Hands Off Cain, former member of the Italian Parliament</w:t>
      </w:r>
    </w:p>
    <w:p w14:paraId="44017D93"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Antonio Stango </w:t>
      </w:r>
      <w:r w:rsidRPr="006E00B0">
        <w:rPr>
          <w:color w:val="002060"/>
        </w:rPr>
        <w:t>– (</w:t>
      </w:r>
      <w:r w:rsidRPr="006E00B0">
        <w:rPr>
          <w:rFonts w:ascii="Calibri" w:eastAsia="Times New Roman" w:hAnsi="Calibri" w:cs="Calibri"/>
          <w:color w:val="002060"/>
          <w:kern w:val="0"/>
          <w14:ligatures w14:val="none"/>
        </w:rPr>
        <w:t>Italy</w:t>
      </w:r>
      <w:r w:rsidRPr="006E00B0">
        <w:rPr>
          <w:color w:val="002060"/>
        </w:rPr>
        <w:t>):</w:t>
      </w:r>
      <w:r w:rsidRPr="006E00B0">
        <w:rPr>
          <w:rFonts w:ascii="Calibri" w:eastAsia="Times New Roman" w:hAnsi="Calibri" w:cs="Calibri"/>
          <w:b/>
          <w:bCs/>
          <w:color w:val="002060"/>
          <w:kern w:val="0"/>
          <w14:ligatures w14:val="none"/>
        </w:rPr>
        <w:t xml:space="preserve"> </w:t>
      </w:r>
      <w:r w:rsidRPr="006E00B0">
        <w:rPr>
          <w:rFonts w:ascii="Calibri" w:eastAsia="Times New Roman" w:hAnsi="Calibri" w:cs="Calibri"/>
          <w:color w:val="002060"/>
          <w:kern w:val="0"/>
          <w14:ligatures w14:val="none"/>
        </w:rPr>
        <w:t>President of the Italian Federation for Human Rights FIDU</w:t>
      </w:r>
    </w:p>
    <w:p w14:paraId="083B4E5E" w14:textId="77777777" w:rsidR="004D11B5" w:rsidRPr="006E00B0" w:rsidRDefault="004D11B5" w:rsidP="004D11B5">
      <w:pPr>
        <w:spacing w:after="0" w:line="240" w:lineRule="auto"/>
        <w:ind w:left="360"/>
        <w:textAlignment w:val="baseline"/>
        <w:rPr>
          <w:rFonts w:ascii="Calibri" w:eastAsia="Times New Roman" w:hAnsi="Calibri" w:cs="Calibri"/>
          <w:color w:val="002060"/>
        </w:rPr>
      </w:pPr>
      <w:r w:rsidRPr="006E00B0">
        <w:rPr>
          <w:rFonts w:ascii="Calibri" w:eastAsia="Times New Roman" w:hAnsi="Calibri" w:cs="Calibri"/>
          <w:color w:val="002060"/>
        </w:rPr>
        <w:t>-------------------------------------------</w:t>
      </w:r>
    </w:p>
    <w:p w14:paraId="663A1715"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Anneli</w:t>
      </w:r>
      <w:proofErr w:type="spellEnd"/>
      <w:r w:rsidRPr="006E00B0">
        <w:rPr>
          <w:b/>
          <w:bCs/>
          <w:color w:val="002060"/>
        </w:rPr>
        <w:t xml:space="preserve"> </w:t>
      </w:r>
      <w:proofErr w:type="spellStart"/>
      <w:r w:rsidRPr="006E00B0">
        <w:rPr>
          <w:b/>
          <w:bCs/>
          <w:color w:val="002060"/>
        </w:rPr>
        <w:t>Jäätteenmäki</w:t>
      </w:r>
      <w:proofErr w:type="spellEnd"/>
      <w:r w:rsidRPr="006E00B0">
        <w:rPr>
          <w:color w:val="002060"/>
        </w:rPr>
        <w:t>– (Finland): Former Prime Minister and Minister of Justice of Finland</w:t>
      </w:r>
    </w:p>
    <w:p w14:paraId="5D945D8A"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Petre Roman </w:t>
      </w:r>
      <w:r w:rsidRPr="006E00B0">
        <w:rPr>
          <w:color w:val="002060"/>
        </w:rPr>
        <w:t>– (Romania): Prime Minister of Romania (1989-1991)</w:t>
      </w:r>
    </w:p>
    <w:p w14:paraId="1FD559F7"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Geir</w:t>
      </w:r>
      <w:proofErr w:type="spellEnd"/>
      <w:r w:rsidRPr="006E00B0">
        <w:rPr>
          <w:b/>
          <w:bCs/>
          <w:color w:val="002060"/>
        </w:rPr>
        <w:t xml:space="preserve"> H. </w:t>
      </w:r>
      <w:proofErr w:type="spellStart"/>
      <w:r w:rsidRPr="006E00B0">
        <w:rPr>
          <w:b/>
          <w:bCs/>
          <w:color w:val="002060"/>
        </w:rPr>
        <w:t>Haarde</w:t>
      </w:r>
      <w:proofErr w:type="spellEnd"/>
      <w:r w:rsidRPr="006E00B0">
        <w:rPr>
          <w:b/>
          <w:bCs/>
          <w:color w:val="002060"/>
        </w:rPr>
        <w:t xml:space="preserve"> </w:t>
      </w:r>
      <w:r w:rsidRPr="006E00B0">
        <w:rPr>
          <w:color w:val="002060"/>
        </w:rPr>
        <w:t xml:space="preserve">– (Iceland): Prime Minister of Iceland (1995-2013); Icelandic Ambassador to the US 2015 - 2019 </w:t>
      </w:r>
    </w:p>
    <w:p w14:paraId="56E9229C"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Jan Erik </w:t>
      </w:r>
      <w:proofErr w:type="spellStart"/>
      <w:r w:rsidRPr="006E00B0">
        <w:rPr>
          <w:b/>
          <w:bCs/>
          <w:color w:val="002060"/>
        </w:rPr>
        <w:t>Enestam</w:t>
      </w:r>
      <w:proofErr w:type="spellEnd"/>
      <w:r w:rsidRPr="006E00B0">
        <w:rPr>
          <w:b/>
          <w:bCs/>
          <w:color w:val="002060"/>
        </w:rPr>
        <w:t xml:space="preserve"> </w:t>
      </w:r>
      <w:r w:rsidRPr="006E00B0">
        <w:rPr>
          <w:color w:val="002060"/>
        </w:rPr>
        <w:t>– (Finland): Minister of Defence of Finland 1999 -2003</w:t>
      </w:r>
    </w:p>
    <w:p w14:paraId="48E19842"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Tony Clement </w:t>
      </w:r>
      <w:r w:rsidRPr="006E00B0">
        <w:rPr>
          <w:color w:val="002060"/>
        </w:rPr>
        <w:t xml:space="preserve">– (Canada): President of the Treasury Board of Canada 2011 – 2015 </w:t>
      </w:r>
    </w:p>
    <w:p w14:paraId="119AF0CC"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Wayne Easter </w:t>
      </w:r>
      <w:r w:rsidRPr="006E00B0">
        <w:rPr>
          <w:color w:val="002060"/>
        </w:rPr>
        <w:t xml:space="preserve">– (Canada): Parliamentary Secretary to the Minister of Agriculture 2004-2006; 40th Solicitor General of Canada 2002-2003 </w:t>
      </w:r>
    </w:p>
    <w:p w14:paraId="00148D44"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Eric Abetz </w:t>
      </w:r>
      <w:r w:rsidRPr="006E00B0">
        <w:rPr>
          <w:color w:val="002060"/>
        </w:rPr>
        <w:t xml:space="preserve">– (Australia): </w:t>
      </w:r>
      <w:r w:rsidRPr="006E00B0">
        <w:rPr>
          <w:color w:val="002060"/>
          <w:lang w:val="en-US"/>
        </w:rPr>
        <w:t>Member of Parliament, Leader of the Tasmania House of Assembly, Australia</w:t>
      </w:r>
    </w:p>
    <w:p w14:paraId="2F7C244C"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Antonio Carmona Rodrigues </w:t>
      </w:r>
      <w:r w:rsidRPr="006E00B0">
        <w:rPr>
          <w:color w:val="002060"/>
        </w:rPr>
        <w:t>– (Portugal): Minister of Public Works, Transport and Communications of Portugal 2003 – 2004; Mayor of Lisbon 2005- 2007</w:t>
      </w:r>
    </w:p>
    <w:p w14:paraId="48895319"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Ricardo Santos </w:t>
      </w:r>
      <w:r w:rsidRPr="006E00B0">
        <w:rPr>
          <w:color w:val="002060"/>
        </w:rPr>
        <w:t>– (Portugal): Minister of Maritime Affairs 2019 - 2022</w:t>
      </w:r>
    </w:p>
    <w:p w14:paraId="5745C53D"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Tonio Borg </w:t>
      </w:r>
      <w:r w:rsidRPr="006E00B0">
        <w:rPr>
          <w:color w:val="002060"/>
        </w:rPr>
        <w:t>– (Malta): Deputy Prime Minister of Malta 2004- 2012/ Minister of Foreign Affairs 2008-2012</w:t>
      </w:r>
    </w:p>
    <w:p w14:paraId="2AACA93A"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Mario Galea </w:t>
      </w:r>
      <w:r w:rsidRPr="006E00B0">
        <w:rPr>
          <w:color w:val="002060"/>
        </w:rPr>
        <w:t>– (Malta): Secretary of State for Elderly and hospital care, Malta (2008)</w:t>
      </w:r>
    </w:p>
    <w:p w14:paraId="3CE4D769"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Anatolie</w:t>
      </w:r>
      <w:proofErr w:type="spellEnd"/>
      <w:r w:rsidRPr="006E00B0">
        <w:rPr>
          <w:b/>
          <w:bCs/>
          <w:color w:val="002060"/>
        </w:rPr>
        <w:t xml:space="preserve"> </w:t>
      </w:r>
      <w:proofErr w:type="spellStart"/>
      <w:r w:rsidRPr="006E00B0">
        <w:rPr>
          <w:b/>
          <w:bCs/>
          <w:color w:val="002060"/>
        </w:rPr>
        <w:t>Salaru</w:t>
      </w:r>
      <w:proofErr w:type="spellEnd"/>
      <w:r w:rsidRPr="006E00B0">
        <w:rPr>
          <w:b/>
          <w:bCs/>
          <w:color w:val="002060"/>
        </w:rPr>
        <w:t xml:space="preserve"> </w:t>
      </w:r>
      <w:r w:rsidRPr="006E00B0">
        <w:rPr>
          <w:color w:val="002060"/>
        </w:rPr>
        <w:t>– (Moldova): Former Minister of Defence of Moldova</w:t>
      </w:r>
    </w:p>
    <w:p w14:paraId="3228999B"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Avdullah</w:t>
      </w:r>
      <w:proofErr w:type="spellEnd"/>
      <w:r w:rsidRPr="006E00B0">
        <w:rPr>
          <w:b/>
          <w:bCs/>
          <w:color w:val="002060"/>
        </w:rPr>
        <w:t xml:space="preserve"> </w:t>
      </w:r>
      <w:proofErr w:type="spellStart"/>
      <w:r w:rsidRPr="006E00B0">
        <w:rPr>
          <w:b/>
          <w:bCs/>
          <w:color w:val="002060"/>
        </w:rPr>
        <w:t>Hoti</w:t>
      </w:r>
      <w:proofErr w:type="spellEnd"/>
      <w:r w:rsidRPr="006E00B0">
        <w:rPr>
          <w:b/>
          <w:bCs/>
          <w:color w:val="002060"/>
        </w:rPr>
        <w:t xml:space="preserve"> </w:t>
      </w:r>
      <w:r w:rsidRPr="006E00B0">
        <w:rPr>
          <w:color w:val="002060"/>
        </w:rPr>
        <w:t>– (Kosovo): MP, Prime Minister of the Republic of Kosovo 2020-2021; Member of the Parliament of the Republic of Kosovo</w:t>
      </w:r>
    </w:p>
    <w:p w14:paraId="5A99AD91"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Michael MacDonald </w:t>
      </w:r>
      <w:r w:rsidRPr="006E00B0">
        <w:rPr>
          <w:color w:val="002060"/>
        </w:rPr>
        <w:t xml:space="preserve">– (Canada): Senator from Canada </w:t>
      </w:r>
    </w:p>
    <w:p w14:paraId="54A480D8"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r w:rsidRPr="006E00B0">
        <w:rPr>
          <w:rFonts w:ascii="Calibri" w:eastAsia="Times New Roman" w:hAnsi="Calibri" w:cs="Calibri"/>
          <w:b/>
          <w:bCs/>
          <w:color w:val="002060"/>
          <w:kern w:val="0"/>
          <w14:ligatures w14:val="none"/>
        </w:rPr>
        <w:t xml:space="preserve">The Lord </w:t>
      </w:r>
      <w:proofErr w:type="spellStart"/>
      <w:r w:rsidRPr="006E00B0">
        <w:rPr>
          <w:rFonts w:ascii="Calibri" w:eastAsia="Times New Roman" w:hAnsi="Calibri" w:cs="Calibri"/>
          <w:b/>
          <w:bCs/>
          <w:color w:val="002060"/>
          <w:kern w:val="0"/>
          <w14:ligatures w14:val="none"/>
        </w:rPr>
        <w:t>Carlile</w:t>
      </w:r>
      <w:proofErr w:type="spellEnd"/>
      <w:r w:rsidRPr="006E00B0">
        <w:rPr>
          <w:rFonts w:ascii="Calibri" w:eastAsia="Times New Roman" w:hAnsi="Calibri" w:cs="Calibri"/>
          <w:b/>
          <w:bCs/>
          <w:color w:val="002060"/>
          <w:kern w:val="0"/>
          <w14:ligatures w14:val="none"/>
        </w:rPr>
        <w:t xml:space="preserve"> of </w:t>
      </w:r>
      <w:proofErr w:type="spellStart"/>
      <w:r w:rsidRPr="006E00B0">
        <w:rPr>
          <w:rFonts w:ascii="Calibri" w:eastAsia="Times New Roman" w:hAnsi="Calibri" w:cs="Calibri"/>
          <w:b/>
          <w:bCs/>
          <w:color w:val="002060"/>
          <w:kern w:val="0"/>
          <w14:ligatures w14:val="none"/>
        </w:rPr>
        <w:t>Berriew</w:t>
      </w:r>
      <w:proofErr w:type="spellEnd"/>
      <w:r w:rsidRPr="006E00B0">
        <w:rPr>
          <w:rFonts w:ascii="Calibri" w:eastAsia="Times New Roman" w:hAnsi="Calibri" w:cs="Calibri"/>
          <w:b/>
          <w:bCs/>
          <w:color w:val="002060"/>
          <w:kern w:val="0"/>
          <w14:ligatures w14:val="none"/>
        </w:rPr>
        <w:t xml:space="preserve"> CBE KC, </w:t>
      </w:r>
      <w:r w:rsidRPr="006E00B0">
        <w:rPr>
          <w:rFonts w:ascii="Calibri" w:eastAsia="Times New Roman" w:hAnsi="Calibri" w:cs="Calibri"/>
          <w:color w:val="002060"/>
          <w:kern w:val="0"/>
          <w14:ligatures w14:val="none"/>
        </w:rPr>
        <w:t xml:space="preserve">Co-President and HMG Independent Reviewer </w:t>
      </w:r>
      <w:proofErr w:type="gramStart"/>
      <w:r w:rsidRPr="006E00B0">
        <w:rPr>
          <w:rFonts w:ascii="Calibri" w:eastAsia="Times New Roman" w:hAnsi="Calibri" w:cs="Calibri"/>
          <w:color w:val="002060"/>
          <w:kern w:val="0"/>
          <w14:ligatures w14:val="none"/>
        </w:rPr>
        <w:t>of  Terrorism</w:t>
      </w:r>
      <w:proofErr w:type="gramEnd"/>
      <w:r w:rsidRPr="006E00B0">
        <w:rPr>
          <w:rFonts w:ascii="Calibri" w:eastAsia="Times New Roman" w:hAnsi="Calibri" w:cs="Calibri"/>
          <w:color w:val="002060"/>
          <w:kern w:val="0"/>
          <w14:ligatures w14:val="none"/>
        </w:rPr>
        <w:t xml:space="preserve"> Legislation (2001 - 2011)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45EFD142"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Prof the Lord Alton of Liverpool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1C3BB54F"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Baroness Verma, </w:t>
      </w:r>
      <w:r w:rsidRPr="006E00B0">
        <w:rPr>
          <w:rFonts w:ascii="Calibri" w:eastAsia="Times New Roman" w:hAnsi="Calibri" w:cs="Calibri"/>
          <w:color w:val="002060"/>
          <w:kern w:val="0"/>
          <w14:ligatures w14:val="none"/>
        </w:rPr>
        <w:t>former Baroness in Waiting (HM Household) (Whip) and</w:t>
      </w:r>
      <w:r w:rsidRPr="006E00B0">
        <w:rPr>
          <w:rFonts w:ascii="Calibri" w:eastAsia="Times New Roman" w:hAnsi="Calibri" w:cs="Calibri"/>
          <w:b/>
          <w:bCs/>
          <w:color w:val="002060"/>
          <w:kern w:val="0"/>
          <w14:ligatures w14:val="none"/>
        </w:rPr>
        <w:t xml:space="preserve"> </w:t>
      </w:r>
      <w:r w:rsidRPr="006E00B0">
        <w:rPr>
          <w:rFonts w:ascii="Calibri" w:eastAsia="Times New Roman" w:hAnsi="Calibri" w:cs="Calibri"/>
          <w:color w:val="002060"/>
          <w:kern w:val="0"/>
          <w14:ligatures w14:val="none"/>
        </w:rPr>
        <w:t xml:space="preserve">Parliamentary Under-Secretary (Department for International Development)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39A7537E"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Baroness Harris of Richmond DL, Deputy Speaker of the House of Lords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633AE0AA"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The Rt Hon. the Lord Dholakia OBE DL,</w:t>
      </w:r>
      <w:r w:rsidRPr="006E00B0">
        <w:rPr>
          <w:rFonts w:ascii="Calibri" w:eastAsia="Times New Roman" w:hAnsi="Calibri" w:cs="Calibri"/>
          <w:color w:val="002060"/>
          <w:kern w:val="0"/>
          <w14:ligatures w14:val="none"/>
        </w:rPr>
        <w:t xml:space="preserve"> Co-Deputy Leader of the Liberal Democrat Peers and former Party Chair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64C9B611"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Rt Rev. the Lord Harries of </w:t>
      </w:r>
      <w:proofErr w:type="spellStart"/>
      <w:r w:rsidRPr="006E00B0">
        <w:rPr>
          <w:rFonts w:ascii="Calibri" w:eastAsia="Times New Roman" w:hAnsi="Calibri" w:cs="Calibri"/>
          <w:b/>
          <w:bCs/>
          <w:color w:val="002060"/>
          <w:kern w:val="0"/>
          <w14:ligatures w14:val="none"/>
        </w:rPr>
        <w:t>Pentregarth</w:t>
      </w:r>
      <w:proofErr w:type="spellEnd"/>
      <w:r w:rsidRPr="006E00B0">
        <w:rPr>
          <w:rFonts w:ascii="Calibri" w:eastAsia="Times New Roman" w:hAnsi="Calibri" w:cs="Calibri"/>
          <w:b/>
          <w:bCs/>
          <w:color w:val="002060"/>
          <w:kern w:val="0"/>
          <w14:ligatures w14:val="none"/>
        </w:rPr>
        <w:t xml:space="preserve"> DD, </w:t>
      </w:r>
      <w:r w:rsidRPr="006E00B0">
        <w:rPr>
          <w:rFonts w:ascii="Calibri" w:eastAsia="Times New Roman" w:hAnsi="Calibri" w:cs="Calibri"/>
          <w:color w:val="002060"/>
          <w:kern w:val="0"/>
          <w14:ligatures w14:val="none"/>
        </w:rPr>
        <w:t xml:space="preserve">former Bishop of Oxford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295AA1FD"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r w:rsidRPr="006E00B0">
        <w:rPr>
          <w:rFonts w:ascii="Calibri" w:eastAsia="Times New Roman" w:hAnsi="Calibri" w:cs="Calibri"/>
          <w:b/>
          <w:bCs/>
          <w:color w:val="002060"/>
          <w:kern w:val="0"/>
          <w14:ligatures w14:val="none"/>
        </w:rPr>
        <w:t xml:space="preserve">The Lord Singh of Wimbledon CBE, </w:t>
      </w:r>
      <w:r w:rsidRPr="006E00B0">
        <w:rPr>
          <w:rFonts w:ascii="Calibri" w:eastAsia="Times New Roman" w:hAnsi="Calibri" w:cs="Calibri"/>
          <w:color w:val="002060"/>
          <w:kern w:val="0"/>
          <w14:ligatures w14:val="none"/>
        </w:rPr>
        <w:t xml:space="preserve">member of Joint Committee on Human Rights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15052B66"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r w:rsidRPr="006E00B0">
        <w:rPr>
          <w:rFonts w:ascii="Calibri" w:eastAsia="Times New Roman" w:hAnsi="Calibri" w:cs="Calibri"/>
          <w:b/>
          <w:bCs/>
          <w:color w:val="002060"/>
          <w:kern w:val="0"/>
          <w14:ligatures w14:val="none"/>
        </w:rPr>
        <w:t xml:space="preserve">The Lord McInnes of Kilwinning CBE, </w:t>
      </w:r>
      <w:r w:rsidRPr="006E00B0">
        <w:rPr>
          <w:rFonts w:ascii="Calibri" w:eastAsia="Times New Roman" w:hAnsi="Calibri" w:cs="Calibri"/>
          <w:color w:val="002060"/>
          <w:kern w:val="0"/>
          <w14:ligatures w14:val="none"/>
        </w:rPr>
        <w:t xml:space="preserve">Director of Scottish Conservative &amp; Unionist Party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025E9C49"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Lord Clarke of Hampstead CBE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029E40CA"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Baroness Redfern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0C283591"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lastRenderedPageBreak/>
        <w:t xml:space="preserve">The Lord Inglewood MRICS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7D9BBE47"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Lord Roberts of Llandudno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5ADFB4BA"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Lord </w:t>
      </w:r>
      <w:proofErr w:type="spellStart"/>
      <w:r w:rsidRPr="006E00B0">
        <w:rPr>
          <w:rFonts w:ascii="Calibri" w:eastAsia="Times New Roman" w:hAnsi="Calibri" w:cs="Calibri"/>
          <w:b/>
          <w:bCs/>
          <w:color w:val="002060"/>
          <w:kern w:val="0"/>
          <w14:ligatures w14:val="none"/>
        </w:rPr>
        <w:t>Turnberg</w:t>
      </w:r>
      <w:proofErr w:type="spellEnd"/>
      <w:r w:rsidRPr="006E00B0">
        <w:rPr>
          <w:rFonts w:ascii="Calibri" w:eastAsia="Times New Roman" w:hAnsi="Calibri" w:cs="Calibri"/>
          <w:b/>
          <w:bCs/>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532532D7"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The Lord Roberts of Belgravia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551C31D4"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Bob Blackman CBE MP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35B0760C"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Martin Vickers MP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4DAD70A4"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Jim Shannon MP </w:t>
      </w:r>
      <w:r w:rsidRPr="006E00B0">
        <w:rPr>
          <w:color w:val="002060"/>
        </w:rPr>
        <w:t>– (</w:t>
      </w:r>
      <w:r w:rsidRPr="006E00B0">
        <w:rPr>
          <w:rFonts w:ascii="Calibri" w:eastAsia="Times New Roman" w:hAnsi="Calibri" w:cs="Calibri"/>
          <w:color w:val="002060"/>
          <w:kern w:val="0"/>
          <w14:ligatures w14:val="none"/>
        </w:rPr>
        <w:t>UK</w:t>
      </w:r>
      <w:r w:rsidRPr="006E00B0">
        <w:rPr>
          <w:color w:val="002060"/>
        </w:rPr>
        <w:t>)</w:t>
      </w:r>
    </w:p>
    <w:p w14:paraId="11C72BF5"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 xml:space="preserve">Emanuele </w:t>
      </w:r>
      <w:proofErr w:type="spellStart"/>
      <w:r w:rsidRPr="006E00B0">
        <w:rPr>
          <w:b/>
          <w:bCs/>
          <w:color w:val="002060"/>
        </w:rPr>
        <w:t>Pozzolo</w:t>
      </w:r>
      <w:proofErr w:type="spellEnd"/>
      <w:r w:rsidRPr="006E00B0">
        <w:rPr>
          <w:b/>
          <w:bCs/>
          <w:color w:val="002060"/>
        </w:rPr>
        <w:t xml:space="preserve"> </w:t>
      </w:r>
      <w:r w:rsidRPr="006E00B0">
        <w:rPr>
          <w:color w:val="002060"/>
        </w:rPr>
        <w:t>– (Italy): Member of Italian Parliament</w:t>
      </w:r>
    </w:p>
    <w:p w14:paraId="20EE0A75" w14:textId="77777777" w:rsidR="004D11B5" w:rsidRPr="006E00B0" w:rsidRDefault="004D11B5" w:rsidP="004D11B5">
      <w:pPr>
        <w:pStyle w:val="ListParagraph"/>
        <w:numPr>
          <w:ilvl w:val="0"/>
          <w:numId w:val="1"/>
        </w:numPr>
        <w:spacing w:after="0" w:line="240" w:lineRule="auto"/>
        <w:rPr>
          <w:color w:val="002060"/>
        </w:rPr>
      </w:pPr>
      <w:proofErr w:type="spellStart"/>
      <w:r w:rsidRPr="006E00B0">
        <w:rPr>
          <w:b/>
          <w:bCs/>
          <w:color w:val="002060"/>
        </w:rPr>
        <w:t>Naike</w:t>
      </w:r>
      <w:proofErr w:type="spellEnd"/>
      <w:r w:rsidRPr="006E00B0">
        <w:rPr>
          <w:b/>
          <w:bCs/>
          <w:color w:val="002060"/>
        </w:rPr>
        <w:t xml:space="preserve"> </w:t>
      </w:r>
      <w:proofErr w:type="spellStart"/>
      <w:r w:rsidRPr="006E00B0">
        <w:rPr>
          <w:b/>
          <w:bCs/>
          <w:color w:val="002060"/>
        </w:rPr>
        <w:t>Gruppioni</w:t>
      </w:r>
      <w:proofErr w:type="spellEnd"/>
      <w:r w:rsidRPr="006E00B0">
        <w:rPr>
          <w:b/>
          <w:bCs/>
          <w:color w:val="002060"/>
        </w:rPr>
        <w:t xml:space="preserve"> </w:t>
      </w:r>
      <w:r w:rsidRPr="006E00B0">
        <w:rPr>
          <w:color w:val="002060"/>
        </w:rPr>
        <w:t>– (Italy): Member of Italian Parliament</w:t>
      </w:r>
    </w:p>
    <w:p w14:paraId="6713E3AC"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proofErr w:type="spellStart"/>
      <w:r w:rsidRPr="006E00B0">
        <w:rPr>
          <w:rFonts w:ascii="Calibri" w:eastAsia="Times New Roman" w:hAnsi="Calibri" w:cs="Calibri"/>
          <w:b/>
          <w:bCs/>
          <w:color w:val="002060"/>
          <w:kern w:val="0"/>
          <w14:ligatures w14:val="none"/>
        </w:rPr>
        <w:t>Žygimantas</w:t>
      </w:r>
      <w:proofErr w:type="spellEnd"/>
      <w:r w:rsidRPr="006E00B0">
        <w:rPr>
          <w:rFonts w:ascii="Calibri" w:eastAsia="Times New Roman" w:hAnsi="Calibri" w:cs="Calibri"/>
          <w:b/>
          <w:bCs/>
          <w:color w:val="002060"/>
          <w:kern w:val="0"/>
          <w14:ligatures w14:val="none"/>
        </w:rPr>
        <w:t xml:space="preserve"> </w:t>
      </w:r>
      <w:proofErr w:type="spellStart"/>
      <w:r w:rsidRPr="006E00B0">
        <w:rPr>
          <w:rFonts w:ascii="Calibri" w:eastAsia="Times New Roman" w:hAnsi="Calibri" w:cs="Calibri"/>
          <w:b/>
          <w:bCs/>
          <w:color w:val="002060"/>
          <w:kern w:val="0"/>
          <w14:ligatures w14:val="none"/>
        </w:rPr>
        <w:t>Pavilionis</w:t>
      </w:r>
      <w:proofErr w:type="spellEnd"/>
      <w:r w:rsidRPr="006E00B0">
        <w:rPr>
          <w:rFonts w:ascii="Calibri" w:eastAsia="Times New Roman" w:hAnsi="Calibri" w:cs="Calibri"/>
          <w:b/>
          <w:bCs/>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Lithuania</w:t>
      </w:r>
      <w:r w:rsidRPr="006E00B0">
        <w:rPr>
          <w:color w:val="002060"/>
        </w:rPr>
        <w:t xml:space="preserve">): </w:t>
      </w:r>
      <w:r w:rsidRPr="006E00B0">
        <w:rPr>
          <w:rFonts w:ascii="Calibri" w:eastAsia="Times New Roman" w:hAnsi="Calibri" w:cs="Calibri"/>
          <w:b/>
          <w:bCs/>
          <w:color w:val="002060"/>
          <w:kern w:val="0"/>
          <w14:ligatures w14:val="none"/>
        </w:rPr>
        <w:t xml:space="preserve"> </w:t>
      </w:r>
      <w:r w:rsidRPr="006E00B0">
        <w:rPr>
          <w:rFonts w:ascii="Calibri" w:eastAsia="Times New Roman" w:hAnsi="Calibri" w:cs="Calibri"/>
          <w:color w:val="002060"/>
          <w:kern w:val="0"/>
          <w14:ligatures w14:val="none"/>
        </w:rPr>
        <w:t>Chair, Foreign Affairs Committee of the Parliament</w:t>
      </w:r>
    </w:p>
    <w:p w14:paraId="01122E08"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b/>
          <w:bCs/>
          <w:color w:val="002060"/>
          <w:kern w:val="0"/>
          <w14:ligatures w14:val="none"/>
        </w:rPr>
      </w:pPr>
      <w:r w:rsidRPr="006E00B0">
        <w:rPr>
          <w:rFonts w:ascii="Calibri" w:eastAsia="Times New Roman" w:hAnsi="Calibri" w:cs="Calibri"/>
          <w:b/>
          <w:bCs/>
          <w:color w:val="002060"/>
          <w:kern w:val="0"/>
          <w14:ligatures w14:val="none"/>
        </w:rPr>
        <w:t xml:space="preserve">Morgana </w:t>
      </w:r>
      <w:proofErr w:type="spellStart"/>
      <w:r w:rsidRPr="006E00B0">
        <w:rPr>
          <w:rFonts w:ascii="Calibri" w:eastAsia="Times New Roman" w:hAnsi="Calibri" w:cs="Calibri"/>
          <w:b/>
          <w:bCs/>
          <w:color w:val="002060"/>
          <w:kern w:val="0"/>
          <w14:ligatures w14:val="none"/>
        </w:rPr>
        <w:t>Danielė</w:t>
      </w:r>
      <w:proofErr w:type="spellEnd"/>
      <w:r w:rsidRPr="006E00B0">
        <w:rPr>
          <w:rFonts w:ascii="Calibri" w:eastAsia="Times New Roman" w:hAnsi="Calibri" w:cs="Calibri"/>
          <w:b/>
          <w:bCs/>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Lithuania</w:t>
      </w:r>
      <w:r w:rsidRPr="006E00B0">
        <w:rPr>
          <w:color w:val="002060"/>
        </w:rPr>
        <w:t xml:space="preserve">): </w:t>
      </w:r>
      <w:r w:rsidRPr="006E00B0">
        <w:rPr>
          <w:rFonts w:ascii="Calibri" w:eastAsia="Times New Roman" w:hAnsi="Calibri" w:cs="Calibri"/>
          <w:color w:val="002060"/>
          <w:kern w:val="0"/>
          <w14:ligatures w14:val="none"/>
        </w:rPr>
        <w:t>Member of Parliament</w:t>
      </w:r>
    </w:p>
    <w:p w14:paraId="317C95A4"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proofErr w:type="spellStart"/>
      <w:r w:rsidRPr="006E00B0">
        <w:rPr>
          <w:rFonts w:ascii="Calibri" w:eastAsia="Times New Roman" w:hAnsi="Calibri" w:cs="Calibri"/>
          <w:b/>
          <w:bCs/>
          <w:color w:val="002060"/>
          <w:kern w:val="0"/>
          <w14:ligatures w14:val="none"/>
        </w:rPr>
        <w:t>Arminas</w:t>
      </w:r>
      <w:proofErr w:type="spellEnd"/>
      <w:r w:rsidRPr="006E00B0">
        <w:rPr>
          <w:rFonts w:ascii="Calibri" w:eastAsia="Times New Roman" w:hAnsi="Calibri" w:cs="Calibri"/>
          <w:b/>
          <w:bCs/>
          <w:color w:val="002060"/>
          <w:kern w:val="0"/>
          <w14:ligatures w14:val="none"/>
        </w:rPr>
        <w:t xml:space="preserve"> </w:t>
      </w:r>
      <w:proofErr w:type="spellStart"/>
      <w:r w:rsidRPr="006E00B0">
        <w:rPr>
          <w:rFonts w:ascii="Calibri" w:eastAsia="Times New Roman" w:hAnsi="Calibri" w:cs="Calibri"/>
          <w:b/>
          <w:bCs/>
          <w:color w:val="002060"/>
          <w:kern w:val="0"/>
          <w14:ligatures w14:val="none"/>
        </w:rPr>
        <w:t>Lydeka</w:t>
      </w:r>
      <w:proofErr w:type="spellEnd"/>
      <w:r w:rsidRPr="006E00B0">
        <w:rPr>
          <w:color w:val="002060"/>
        </w:rPr>
        <w:t>– (</w:t>
      </w:r>
      <w:r w:rsidRPr="006E00B0">
        <w:rPr>
          <w:rFonts w:ascii="Calibri" w:eastAsia="Times New Roman" w:hAnsi="Calibri" w:cs="Calibri"/>
          <w:color w:val="002060"/>
          <w:kern w:val="0"/>
          <w14:ligatures w14:val="none"/>
        </w:rPr>
        <w:t>Lithuania</w:t>
      </w:r>
      <w:r w:rsidRPr="006E00B0">
        <w:rPr>
          <w:color w:val="002060"/>
        </w:rPr>
        <w:t>):</w:t>
      </w:r>
      <w:r w:rsidRPr="006E00B0">
        <w:rPr>
          <w:rFonts w:ascii="Calibri" w:eastAsia="Times New Roman" w:hAnsi="Calibri" w:cs="Calibri"/>
          <w:b/>
          <w:bCs/>
          <w:color w:val="002060"/>
          <w:kern w:val="0"/>
          <w14:ligatures w14:val="none"/>
        </w:rPr>
        <w:t xml:space="preserve"> </w:t>
      </w:r>
      <w:r w:rsidRPr="006E00B0">
        <w:rPr>
          <w:rFonts w:ascii="Calibri" w:eastAsia="Times New Roman" w:hAnsi="Calibri" w:cs="Calibri"/>
          <w:color w:val="002060"/>
          <w:kern w:val="0"/>
          <w14:ligatures w14:val="none"/>
        </w:rPr>
        <w:t>Member of Parliament</w:t>
      </w:r>
    </w:p>
    <w:p w14:paraId="138578EB"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r w:rsidRPr="006E00B0">
        <w:rPr>
          <w:rFonts w:ascii="Calibri" w:eastAsia="Times New Roman" w:hAnsi="Calibri" w:cs="Calibri"/>
          <w:b/>
          <w:bCs/>
          <w:color w:val="002060"/>
          <w:kern w:val="0"/>
          <w14:ligatures w14:val="none"/>
        </w:rPr>
        <w:t>Dr Katya De Giovanni</w:t>
      </w:r>
      <w:r w:rsidRPr="006E00B0">
        <w:rPr>
          <w:rFonts w:ascii="Calibri" w:eastAsia="Times New Roman" w:hAnsi="Calibri" w:cs="Calibri"/>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Malta</w:t>
      </w:r>
      <w:r w:rsidRPr="006E00B0">
        <w:rPr>
          <w:color w:val="002060"/>
        </w:rPr>
        <w:t xml:space="preserve">): </w:t>
      </w:r>
      <w:r w:rsidRPr="006E00B0">
        <w:rPr>
          <w:rFonts w:ascii="Calibri" w:eastAsia="Times New Roman" w:hAnsi="Calibri" w:cs="Calibri"/>
          <w:color w:val="002060"/>
          <w:kern w:val="0"/>
          <w14:ligatures w14:val="none"/>
        </w:rPr>
        <w:t>Member of Parliament</w:t>
      </w:r>
    </w:p>
    <w:p w14:paraId="027C812A"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r w:rsidRPr="006E00B0">
        <w:rPr>
          <w:rFonts w:ascii="Calibri" w:eastAsia="Times New Roman" w:hAnsi="Calibri" w:cs="Calibri"/>
          <w:b/>
          <w:bCs/>
          <w:color w:val="002060"/>
          <w:kern w:val="0"/>
          <w14:ligatures w14:val="none"/>
        </w:rPr>
        <w:t xml:space="preserve">Iulia </w:t>
      </w:r>
      <w:proofErr w:type="spellStart"/>
      <w:r w:rsidRPr="006E00B0">
        <w:rPr>
          <w:rFonts w:ascii="Calibri" w:eastAsia="Times New Roman" w:hAnsi="Calibri" w:cs="Calibri"/>
          <w:b/>
          <w:bCs/>
          <w:color w:val="002060"/>
          <w:kern w:val="0"/>
          <w14:ligatures w14:val="none"/>
        </w:rPr>
        <w:t>Dascalu</w:t>
      </w:r>
      <w:proofErr w:type="spellEnd"/>
      <w:r w:rsidRPr="006E00B0">
        <w:rPr>
          <w:rFonts w:ascii="Calibri" w:eastAsia="Times New Roman" w:hAnsi="Calibri" w:cs="Calibri"/>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Moldova</w:t>
      </w:r>
      <w:r w:rsidRPr="006E00B0">
        <w:rPr>
          <w:color w:val="002060"/>
        </w:rPr>
        <w:t xml:space="preserve">): </w:t>
      </w:r>
      <w:r w:rsidRPr="006E00B0">
        <w:rPr>
          <w:rFonts w:ascii="Calibri" w:eastAsia="Times New Roman" w:hAnsi="Calibri" w:cs="Calibri"/>
          <w:color w:val="002060"/>
          <w:kern w:val="0"/>
          <w14:ligatures w14:val="none"/>
        </w:rPr>
        <w:t>Member of Parliament</w:t>
      </w:r>
    </w:p>
    <w:p w14:paraId="7D73E369"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proofErr w:type="spellStart"/>
      <w:r w:rsidRPr="006E00B0">
        <w:rPr>
          <w:rFonts w:ascii="Calibri" w:eastAsia="Times New Roman" w:hAnsi="Calibri" w:cs="Calibri"/>
          <w:b/>
          <w:bCs/>
          <w:color w:val="002060"/>
          <w:kern w:val="0"/>
          <w14:ligatures w14:val="none"/>
        </w:rPr>
        <w:t>Catalin</w:t>
      </w:r>
      <w:proofErr w:type="spellEnd"/>
      <w:r w:rsidRPr="006E00B0">
        <w:rPr>
          <w:rFonts w:ascii="Calibri" w:eastAsia="Times New Roman" w:hAnsi="Calibri" w:cs="Calibri"/>
          <w:b/>
          <w:bCs/>
          <w:color w:val="002060"/>
          <w:kern w:val="0"/>
          <w14:ligatures w14:val="none"/>
        </w:rPr>
        <w:t xml:space="preserve"> </w:t>
      </w:r>
      <w:proofErr w:type="spellStart"/>
      <w:r w:rsidRPr="006E00B0">
        <w:rPr>
          <w:rFonts w:ascii="Calibri" w:eastAsia="Times New Roman" w:hAnsi="Calibri" w:cs="Calibri"/>
          <w:b/>
          <w:bCs/>
          <w:color w:val="002060"/>
          <w:kern w:val="0"/>
          <w14:ligatures w14:val="none"/>
        </w:rPr>
        <w:t>Tenita</w:t>
      </w:r>
      <w:proofErr w:type="spellEnd"/>
      <w:r w:rsidRPr="006E00B0">
        <w:rPr>
          <w:rFonts w:ascii="Calibri" w:eastAsia="Times New Roman" w:hAnsi="Calibri" w:cs="Calibri"/>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Romania</w:t>
      </w:r>
      <w:r w:rsidRPr="006E00B0">
        <w:rPr>
          <w:color w:val="002060"/>
        </w:rPr>
        <w:t>):</w:t>
      </w:r>
      <w:r w:rsidRPr="006E00B0">
        <w:rPr>
          <w:rFonts w:ascii="Calibri" w:eastAsia="Times New Roman" w:hAnsi="Calibri" w:cs="Calibri"/>
          <w:color w:val="002060"/>
          <w:kern w:val="0"/>
          <w14:ligatures w14:val="none"/>
        </w:rPr>
        <w:t xml:space="preserve"> Member of Parliament</w:t>
      </w:r>
    </w:p>
    <w:p w14:paraId="61E82FB7"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proofErr w:type="spellStart"/>
      <w:r w:rsidRPr="006E00B0">
        <w:rPr>
          <w:rFonts w:ascii="Calibri" w:eastAsia="Times New Roman" w:hAnsi="Calibri" w:cs="Calibri"/>
          <w:b/>
          <w:bCs/>
          <w:color w:val="002060"/>
          <w:kern w:val="0"/>
          <w14:ligatures w14:val="none"/>
        </w:rPr>
        <w:t>Dorien</w:t>
      </w:r>
      <w:proofErr w:type="spellEnd"/>
      <w:r w:rsidRPr="006E00B0">
        <w:rPr>
          <w:rFonts w:ascii="Calibri" w:eastAsia="Times New Roman" w:hAnsi="Calibri" w:cs="Calibri"/>
          <w:b/>
          <w:bCs/>
          <w:color w:val="002060"/>
          <w:kern w:val="0"/>
          <w14:ligatures w14:val="none"/>
        </w:rPr>
        <w:t xml:space="preserve"> </w:t>
      </w:r>
      <w:proofErr w:type="spellStart"/>
      <w:r w:rsidRPr="006E00B0">
        <w:rPr>
          <w:rFonts w:ascii="Calibri" w:eastAsia="Times New Roman" w:hAnsi="Calibri" w:cs="Calibri"/>
          <w:b/>
          <w:bCs/>
          <w:color w:val="002060"/>
          <w:kern w:val="0"/>
          <w14:ligatures w14:val="none"/>
        </w:rPr>
        <w:t>Rookmaker</w:t>
      </w:r>
      <w:proofErr w:type="spellEnd"/>
      <w:r w:rsidRPr="006E00B0">
        <w:rPr>
          <w:rFonts w:ascii="Calibri" w:eastAsia="Times New Roman" w:hAnsi="Calibri" w:cs="Calibri"/>
          <w:b/>
          <w:bCs/>
          <w:color w:val="002060"/>
          <w:kern w:val="0"/>
          <w14:ligatures w14:val="none"/>
        </w:rPr>
        <w:t xml:space="preserve"> </w:t>
      </w:r>
      <w:r w:rsidRPr="006E00B0">
        <w:rPr>
          <w:color w:val="002060"/>
        </w:rPr>
        <w:t xml:space="preserve">– (The Netherlands): </w:t>
      </w:r>
      <w:r w:rsidRPr="006E00B0">
        <w:rPr>
          <w:rFonts w:ascii="Calibri" w:eastAsia="Times New Roman" w:hAnsi="Calibri" w:cs="Calibri"/>
          <w:color w:val="002060"/>
          <w:kern w:val="0"/>
          <w14:ligatures w14:val="none"/>
        </w:rPr>
        <w:t xml:space="preserve">Member of the European </w:t>
      </w:r>
      <w:proofErr w:type="spellStart"/>
      <w:r w:rsidRPr="006E00B0">
        <w:rPr>
          <w:rFonts w:ascii="Calibri" w:eastAsia="Times New Roman" w:hAnsi="Calibri" w:cs="Calibri"/>
          <w:color w:val="002060"/>
          <w:kern w:val="0"/>
          <w14:ligatures w14:val="none"/>
        </w:rPr>
        <w:t>Parliamen</w:t>
      </w:r>
      <w:proofErr w:type="spellEnd"/>
      <w:r w:rsidRPr="006E00B0">
        <w:rPr>
          <w:rFonts w:ascii="Calibri" w:eastAsia="Times New Roman" w:hAnsi="Calibri" w:cs="Calibri"/>
          <w:color w:val="002060"/>
          <w:kern w:val="0"/>
          <w14:ligatures w14:val="none"/>
        </w:rPr>
        <w:t xml:space="preserve"> (2020-2024)</w:t>
      </w:r>
    </w:p>
    <w:p w14:paraId="237B5C52" w14:textId="77777777" w:rsidR="004D11B5" w:rsidRPr="006E00B0" w:rsidRDefault="004D11B5" w:rsidP="004D11B5">
      <w:pPr>
        <w:pStyle w:val="ListParagraph"/>
        <w:numPr>
          <w:ilvl w:val="0"/>
          <w:numId w:val="1"/>
        </w:numPr>
        <w:spacing w:after="0" w:line="240" w:lineRule="auto"/>
        <w:textAlignment w:val="baseline"/>
        <w:rPr>
          <w:rFonts w:ascii="Calibri" w:eastAsia="Times New Roman" w:hAnsi="Calibri" w:cs="Calibri"/>
          <w:color w:val="002060"/>
          <w:kern w:val="0"/>
          <w14:ligatures w14:val="none"/>
        </w:rPr>
      </w:pPr>
      <w:proofErr w:type="spellStart"/>
      <w:r w:rsidRPr="006E00B0">
        <w:rPr>
          <w:rFonts w:ascii="Calibri" w:eastAsia="Times New Roman" w:hAnsi="Calibri" w:cs="Calibri"/>
          <w:b/>
          <w:bCs/>
          <w:color w:val="002060"/>
          <w:kern w:val="0"/>
          <w14:ligatures w14:val="none"/>
        </w:rPr>
        <w:t>Franscisco</w:t>
      </w:r>
      <w:proofErr w:type="spellEnd"/>
      <w:r w:rsidRPr="006E00B0">
        <w:rPr>
          <w:rFonts w:ascii="Calibri" w:eastAsia="Times New Roman" w:hAnsi="Calibri" w:cs="Calibri"/>
          <w:b/>
          <w:bCs/>
          <w:color w:val="002060"/>
          <w:kern w:val="0"/>
          <w14:ligatures w14:val="none"/>
        </w:rPr>
        <w:t xml:space="preserve"> </w:t>
      </w:r>
      <w:proofErr w:type="spellStart"/>
      <w:r w:rsidRPr="006E00B0">
        <w:rPr>
          <w:rFonts w:ascii="Calibri" w:eastAsia="Times New Roman" w:hAnsi="Calibri" w:cs="Calibri"/>
          <w:b/>
          <w:bCs/>
          <w:color w:val="002060"/>
          <w:kern w:val="0"/>
          <w14:ligatures w14:val="none"/>
        </w:rPr>
        <w:t>Guerreiro</w:t>
      </w:r>
      <w:proofErr w:type="spellEnd"/>
      <w:r w:rsidRPr="006E00B0">
        <w:rPr>
          <w:rFonts w:ascii="Calibri" w:eastAsia="Times New Roman" w:hAnsi="Calibri" w:cs="Calibri"/>
          <w:b/>
          <w:bCs/>
          <w:color w:val="002060"/>
          <w:kern w:val="0"/>
          <w14:ligatures w14:val="none"/>
        </w:rPr>
        <w:t xml:space="preserve"> </w:t>
      </w:r>
      <w:r w:rsidRPr="006E00B0">
        <w:rPr>
          <w:color w:val="002060"/>
        </w:rPr>
        <w:t>– (</w:t>
      </w:r>
      <w:r w:rsidRPr="006E00B0">
        <w:rPr>
          <w:rFonts w:ascii="Calibri" w:eastAsia="Times New Roman" w:hAnsi="Calibri" w:cs="Calibri"/>
          <w:color w:val="002060"/>
          <w:kern w:val="0"/>
          <w14:ligatures w14:val="none"/>
        </w:rPr>
        <w:t>Portugal</w:t>
      </w:r>
      <w:r w:rsidRPr="006E00B0">
        <w:rPr>
          <w:color w:val="002060"/>
        </w:rPr>
        <w:t xml:space="preserve">): </w:t>
      </w:r>
      <w:r w:rsidRPr="006E00B0">
        <w:rPr>
          <w:rFonts w:ascii="Calibri" w:eastAsia="Times New Roman" w:hAnsi="Calibri" w:cs="Calibri"/>
          <w:color w:val="002060"/>
          <w:kern w:val="0"/>
          <w14:ligatures w14:val="none"/>
        </w:rPr>
        <w:t xml:space="preserve">Member of the European </w:t>
      </w:r>
      <w:proofErr w:type="spellStart"/>
      <w:r w:rsidRPr="006E00B0">
        <w:rPr>
          <w:rFonts w:ascii="Calibri" w:eastAsia="Times New Roman" w:hAnsi="Calibri" w:cs="Calibri"/>
          <w:color w:val="002060"/>
          <w:kern w:val="0"/>
          <w14:ligatures w14:val="none"/>
        </w:rPr>
        <w:t>Parliamen</w:t>
      </w:r>
      <w:proofErr w:type="spellEnd"/>
      <w:r w:rsidRPr="006E00B0">
        <w:rPr>
          <w:rFonts w:ascii="Calibri" w:eastAsia="Times New Roman" w:hAnsi="Calibri" w:cs="Calibri"/>
          <w:color w:val="002060"/>
          <w:kern w:val="0"/>
          <w14:ligatures w14:val="none"/>
        </w:rPr>
        <w:t xml:space="preserve"> (2019-2024)</w:t>
      </w:r>
    </w:p>
    <w:p w14:paraId="4E916B4A" w14:textId="77777777" w:rsidR="004D11B5" w:rsidRPr="006E00B0" w:rsidRDefault="004D11B5" w:rsidP="004D11B5">
      <w:pPr>
        <w:pStyle w:val="ListParagraph"/>
        <w:numPr>
          <w:ilvl w:val="0"/>
          <w:numId w:val="1"/>
        </w:numPr>
        <w:spacing w:after="0" w:line="240" w:lineRule="auto"/>
        <w:rPr>
          <w:color w:val="002060"/>
        </w:rPr>
      </w:pPr>
      <w:r w:rsidRPr="006E00B0">
        <w:rPr>
          <w:b/>
          <w:bCs/>
          <w:color w:val="002060"/>
        </w:rPr>
        <w:t>Struan Stevenson</w:t>
      </w:r>
      <w:r w:rsidRPr="006E00B0">
        <w:rPr>
          <w:color w:val="002060"/>
        </w:rPr>
        <w:t xml:space="preserve"> - (United Kingdom): Former Member of the European Parliament; President of the European Parliament Delegation for Relations with Iraq (2009-2014)</w:t>
      </w:r>
    </w:p>
    <w:p w14:paraId="3BCDC3E2" w14:textId="77777777" w:rsidR="004D11B5" w:rsidRPr="0074774C" w:rsidRDefault="004D11B5" w:rsidP="004D11B5">
      <w:pPr>
        <w:pStyle w:val="ListParagraph"/>
        <w:spacing w:after="0" w:line="240" w:lineRule="auto"/>
        <w:textAlignment w:val="baseline"/>
        <w:rPr>
          <w:rFonts w:ascii="Calibri" w:eastAsia="Times New Roman" w:hAnsi="Calibri" w:cs="Calibri"/>
          <w:color w:val="000000"/>
          <w:kern w:val="0"/>
          <w14:ligatures w14:val="none"/>
        </w:rPr>
      </w:pPr>
    </w:p>
    <w:p w14:paraId="5FE09250" w14:textId="77777777" w:rsidR="004D11B5" w:rsidRPr="00D07B8D" w:rsidRDefault="004D11B5" w:rsidP="004D11B5">
      <w:pPr>
        <w:spacing w:after="0" w:line="240" w:lineRule="auto"/>
      </w:pPr>
    </w:p>
    <w:p w14:paraId="04B77374" w14:textId="77777777" w:rsidR="00033705" w:rsidRPr="004D11B5" w:rsidRDefault="00033705" w:rsidP="00033705">
      <w:pPr>
        <w:jc w:val="center"/>
        <w:rPr>
          <w:b/>
          <w:bCs/>
        </w:rPr>
      </w:pPr>
    </w:p>
    <w:p w14:paraId="5E4B5D9E" w14:textId="77777777" w:rsidR="00033705" w:rsidRPr="004D11B5" w:rsidRDefault="00033705" w:rsidP="00033705">
      <w:pPr>
        <w:jc w:val="center"/>
        <w:rPr>
          <w:b/>
          <w:bCs/>
          <w:lang w:val="en-GB"/>
        </w:rPr>
      </w:pPr>
    </w:p>
    <w:p w14:paraId="3599507B" w14:textId="77777777" w:rsidR="004D11B5" w:rsidRDefault="004D11B5" w:rsidP="00033705">
      <w:pPr>
        <w:rPr>
          <w:rtl/>
          <w:lang w:val="fr-FR"/>
        </w:rPr>
      </w:pPr>
    </w:p>
    <w:p w14:paraId="0FDFFB61" w14:textId="77777777" w:rsidR="004D11B5" w:rsidRDefault="004D11B5" w:rsidP="00033705">
      <w:pPr>
        <w:rPr>
          <w:rtl/>
          <w:lang w:val="fr-FR"/>
        </w:rPr>
      </w:pPr>
    </w:p>
    <w:p w14:paraId="1A19DAE2" w14:textId="77777777" w:rsidR="004D11B5" w:rsidRDefault="004D11B5" w:rsidP="00033705">
      <w:pPr>
        <w:rPr>
          <w:rtl/>
          <w:lang w:val="fr-FR"/>
        </w:rPr>
      </w:pPr>
    </w:p>
    <w:p w14:paraId="21D153E9" w14:textId="77777777" w:rsidR="004D11B5" w:rsidRDefault="004D11B5" w:rsidP="00033705">
      <w:pPr>
        <w:rPr>
          <w:rtl/>
          <w:lang w:val="fr-FR"/>
        </w:rPr>
      </w:pPr>
    </w:p>
    <w:p w14:paraId="601C4F15" w14:textId="77777777" w:rsidR="004D11B5" w:rsidRDefault="004D11B5" w:rsidP="00033705">
      <w:pPr>
        <w:rPr>
          <w:rtl/>
          <w:lang w:val="fr-FR"/>
        </w:rPr>
      </w:pPr>
    </w:p>
    <w:p w14:paraId="1DFC2FC4" w14:textId="77777777" w:rsidR="004D11B5" w:rsidRDefault="004D11B5" w:rsidP="00033705">
      <w:pPr>
        <w:rPr>
          <w:rtl/>
          <w:lang w:val="fr-FR"/>
        </w:rPr>
      </w:pPr>
    </w:p>
    <w:p w14:paraId="072AA3B5" w14:textId="77777777" w:rsidR="004D11B5" w:rsidRDefault="004D11B5" w:rsidP="00033705">
      <w:pPr>
        <w:rPr>
          <w:rtl/>
          <w:lang w:val="fr-FR"/>
        </w:rPr>
      </w:pPr>
    </w:p>
    <w:p w14:paraId="1B7C366A" w14:textId="77777777" w:rsidR="004D11B5" w:rsidRDefault="004D11B5" w:rsidP="00033705">
      <w:pPr>
        <w:rPr>
          <w:rtl/>
          <w:lang w:val="fr-FR"/>
        </w:rPr>
      </w:pPr>
    </w:p>
    <w:p w14:paraId="49B1A732" w14:textId="77777777" w:rsidR="004D11B5" w:rsidRDefault="004D11B5" w:rsidP="00033705">
      <w:pPr>
        <w:rPr>
          <w:rtl/>
          <w:lang w:val="fr-FR"/>
        </w:rPr>
      </w:pPr>
    </w:p>
    <w:p w14:paraId="489CB403" w14:textId="77777777" w:rsidR="004D11B5" w:rsidRDefault="004D11B5" w:rsidP="00033705">
      <w:pPr>
        <w:rPr>
          <w:rtl/>
          <w:lang w:val="fr-FR"/>
        </w:rPr>
      </w:pPr>
    </w:p>
    <w:p w14:paraId="6AB88F6C" w14:textId="77777777" w:rsidR="004D11B5" w:rsidRDefault="004D11B5" w:rsidP="00033705">
      <w:pPr>
        <w:rPr>
          <w:rtl/>
          <w:lang w:val="fr-FR"/>
        </w:rPr>
      </w:pPr>
    </w:p>
    <w:p w14:paraId="13F792A9" w14:textId="77777777" w:rsidR="004D11B5" w:rsidRDefault="004D11B5" w:rsidP="00033705">
      <w:pPr>
        <w:rPr>
          <w:rtl/>
          <w:lang w:val="fr-FR"/>
        </w:rPr>
      </w:pPr>
    </w:p>
    <w:p w14:paraId="7F084CF0" w14:textId="77777777" w:rsidR="004D11B5" w:rsidRDefault="004D11B5" w:rsidP="00033705">
      <w:pPr>
        <w:rPr>
          <w:rtl/>
          <w:lang w:val="fr-FR"/>
        </w:rPr>
      </w:pPr>
    </w:p>
    <w:p w14:paraId="535A27A0" w14:textId="77777777" w:rsidR="004D11B5" w:rsidRDefault="004D11B5" w:rsidP="00033705">
      <w:pPr>
        <w:rPr>
          <w:rtl/>
          <w:lang w:val="fr-FR"/>
        </w:rPr>
      </w:pPr>
    </w:p>
    <w:p w14:paraId="1E5E2E6D" w14:textId="77777777" w:rsidR="004D11B5" w:rsidRDefault="004D11B5" w:rsidP="00033705">
      <w:pPr>
        <w:rPr>
          <w:rtl/>
          <w:lang w:val="fr-FR"/>
        </w:rPr>
      </w:pPr>
    </w:p>
    <w:p w14:paraId="13393381" w14:textId="77777777" w:rsidR="004D11B5" w:rsidRDefault="004D11B5" w:rsidP="00033705">
      <w:pPr>
        <w:rPr>
          <w:rtl/>
          <w:lang w:val="fr-FR"/>
        </w:rPr>
      </w:pPr>
    </w:p>
    <w:p w14:paraId="67E1B175" w14:textId="5DD816AA" w:rsidR="00033705" w:rsidRDefault="00033705" w:rsidP="004D11B5">
      <w:pPr>
        <w:jc w:val="center"/>
        <w:rPr>
          <w:lang w:val="fr-FR"/>
        </w:rPr>
      </w:pPr>
      <w:r>
        <w:rPr>
          <w:lang w:val="fr-FR"/>
        </w:rPr>
        <w:t>Le Comité de Soutien aux droits de l’homme en Iran (CSDHI)</w:t>
      </w:r>
    </w:p>
    <w:p w14:paraId="382D121F" w14:textId="797D7AAC" w:rsidR="00033705" w:rsidRDefault="00033705" w:rsidP="004D11B5">
      <w:pPr>
        <w:jc w:val="center"/>
        <w:rPr>
          <w:lang w:val="fr-FR"/>
        </w:rPr>
      </w:pPr>
      <w:r>
        <w:rPr>
          <w:lang w:val="fr-FR"/>
        </w:rPr>
        <w:t>Adresse : 42 Rue de Maubeuge, 75009 Paris</w:t>
      </w:r>
      <w:r w:rsidR="004D11B5">
        <w:rPr>
          <w:rFonts w:hint="cs"/>
          <w:rtl/>
          <w:lang w:val="fr-FR"/>
        </w:rPr>
        <w:t xml:space="preserve"> </w:t>
      </w:r>
      <w:r>
        <w:rPr>
          <w:lang w:val="fr-FR"/>
        </w:rPr>
        <w:t>Email : presse.csdhi@gmail.com   WWW.csdhi.org</w:t>
      </w:r>
    </w:p>
    <w:p w14:paraId="77EB8FC5" w14:textId="77777777" w:rsidR="00033705" w:rsidRPr="00033705" w:rsidRDefault="00033705" w:rsidP="00033705">
      <w:pPr>
        <w:rPr>
          <w:b/>
          <w:bCs/>
          <w:lang w:val="fr-FR"/>
        </w:rPr>
      </w:pPr>
    </w:p>
    <w:sectPr w:rsidR="00033705" w:rsidRPr="00033705" w:rsidSect="000337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614EF"/>
    <w:multiLevelType w:val="hybridMultilevel"/>
    <w:tmpl w:val="352C44C4"/>
    <w:lvl w:ilvl="0" w:tplc="648E0650">
      <w:start w:val="1"/>
      <w:numFmt w:val="decimal"/>
      <w:lvlText w:val="%1."/>
      <w:lvlJc w:val="left"/>
      <w:pPr>
        <w:ind w:left="643" w:hanging="360"/>
      </w:pPr>
      <w:rPr>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50"/>
    <w:rsid w:val="000156CB"/>
    <w:rsid w:val="00033705"/>
    <w:rsid w:val="000C2E64"/>
    <w:rsid w:val="000F6A50"/>
    <w:rsid w:val="003753EE"/>
    <w:rsid w:val="0048686C"/>
    <w:rsid w:val="004D11B5"/>
    <w:rsid w:val="008F7768"/>
    <w:rsid w:val="00A12575"/>
    <w:rsid w:val="00C15341"/>
    <w:rsid w:val="00C24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A26A"/>
  <w15:chartTrackingRefBased/>
  <w15:docId w15:val="{98CD6951-D30C-42FD-961F-6E6C857A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1B5"/>
    <w:pPr>
      <w:ind w:left="720"/>
      <w:contextualSpacing/>
    </w:pPr>
    <w:rPr>
      <w:kern w:val="2"/>
      <w:lang w:val="en-GB"/>
      <w14:ligatures w14:val="standardContextual"/>
    </w:rPr>
  </w:style>
  <w:style w:type="paragraph" w:styleId="NormalWeb">
    <w:name w:val="Normal (Web)"/>
    <w:basedOn w:val="Normal"/>
    <w:uiPriority w:val="99"/>
    <w:semiHidden/>
    <w:unhideWhenUsed/>
    <w:rsid w:val="004D11B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1950</Words>
  <Characters>11117</Characters>
  <Application>Microsoft Office Word</Application>
  <DocSecurity>0</DocSecurity>
  <Lines>92</Lines>
  <Paragraphs>26</Paragraphs>
  <ScaleCrop>false</ScaleCrop>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2024-08-25T20:53:00Z</dcterms:created>
  <dcterms:modified xsi:type="dcterms:W3CDTF">2024-09-15T11:05:00Z</dcterms:modified>
</cp:coreProperties>
</file>